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79" w:type="dxa"/>
        <w:tblInd w:w="-714" w:type="dxa"/>
        <w:tblLook w:val="04A0" w:firstRow="1" w:lastRow="0" w:firstColumn="1" w:lastColumn="0" w:noHBand="0" w:noVBand="1"/>
      </w:tblPr>
      <w:tblGrid>
        <w:gridCol w:w="1701"/>
        <w:gridCol w:w="8878"/>
      </w:tblGrid>
      <w:tr w:rsidR="005A6FC8" w:rsidTr="00C3458B">
        <w:tc>
          <w:tcPr>
            <w:tcW w:w="1701" w:type="dxa"/>
          </w:tcPr>
          <w:p w:rsidR="005A6FC8" w:rsidRPr="00A45FBD" w:rsidRDefault="00A45FBD" w:rsidP="00CD324F">
            <w:pPr>
              <w:spacing w:line="276" w:lineRule="auto"/>
              <w:rPr>
                <w:b/>
              </w:rPr>
            </w:pPr>
            <w:r w:rsidRPr="00A45FBD">
              <w:rPr>
                <w:b/>
              </w:rPr>
              <w:t>Regulations and standards</w:t>
            </w:r>
          </w:p>
        </w:tc>
        <w:tc>
          <w:tcPr>
            <w:tcW w:w="8878" w:type="dxa"/>
          </w:tcPr>
          <w:p w:rsidR="009C6034" w:rsidRDefault="009C6034" w:rsidP="009C6034">
            <w:pPr>
              <w:spacing w:line="276" w:lineRule="auto"/>
            </w:pPr>
            <w:r>
              <w:t>SAS Performance Standard 1C</w:t>
            </w:r>
          </w:p>
          <w:p w:rsidR="009C6034" w:rsidRPr="002F2144" w:rsidRDefault="009C6034" w:rsidP="009C6034">
            <w:pPr>
              <w:spacing w:line="276" w:lineRule="auto"/>
            </w:pPr>
            <w:r w:rsidRPr="002F2144">
              <w:t>Skills Assure Supplier Audit Evidence Requirements (VET Investment Programs 2023/25)</w:t>
            </w:r>
          </w:p>
          <w:p w:rsidR="005A6FC8" w:rsidRDefault="009C6034" w:rsidP="009C6034">
            <w:pPr>
              <w:spacing w:after="80" w:line="276" w:lineRule="auto"/>
            </w:pPr>
            <w:r w:rsidRPr="002F2144">
              <w:t>Skills Assure Supplier Audit Evidence Requirements (User Choice 2023/25)</w:t>
            </w:r>
          </w:p>
        </w:tc>
      </w:tr>
      <w:tr w:rsidR="005A6FC8" w:rsidTr="00C3458B">
        <w:tc>
          <w:tcPr>
            <w:tcW w:w="1701" w:type="dxa"/>
          </w:tcPr>
          <w:p w:rsidR="005A6FC8" w:rsidRPr="00A45FBD" w:rsidRDefault="00A45FBD" w:rsidP="00CD324F">
            <w:pPr>
              <w:spacing w:line="276" w:lineRule="auto"/>
              <w:rPr>
                <w:b/>
              </w:rPr>
            </w:pPr>
            <w:r w:rsidRPr="00A45FBD">
              <w:rPr>
                <w:b/>
              </w:rPr>
              <w:t>Policy</w:t>
            </w:r>
          </w:p>
        </w:tc>
        <w:tc>
          <w:tcPr>
            <w:tcW w:w="8878" w:type="dxa"/>
          </w:tcPr>
          <w:p w:rsidR="009C6034" w:rsidRDefault="009C6034" w:rsidP="009C6034">
            <w:pPr>
              <w:spacing w:line="276" w:lineRule="auto"/>
            </w:pPr>
            <w:r>
              <w:t xml:space="preserve">This policy applies to </w:t>
            </w:r>
            <w:r w:rsidR="002F2144">
              <w:t>Career Start</w:t>
            </w:r>
            <w:r>
              <w:t xml:space="preserve">, </w:t>
            </w:r>
            <w:r w:rsidR="002F2144">
              <w:t>Career Boost</w:t>
            </w:r>
            <w:r>
              <w:t xml:space="preserve"> and </w:t>
            </w:r>
            <w:r w:rsidR="002F2144">
              <w:t>Apprenticeship/Traineeship Program</w:t>
            </w:r>
            <w:r>
              <w:t xml:space="preserve"> funded domestic students.</w:t>
            </w:r>
          </w:p>
          <w:p w:rsidR="009C6034" w:rsidRDefault="009C6034" w:rsidP="009C6034">
            <w:pPr>
              <w:spacing w:line="276" w:lineRule="auto"/>
            </w:pPr>
          </w:p>
          <w:p w:rsidR="009C6034" w:rsidRDefault="009C6034" w:rsidP="009C6034">
            <w:pPr>
              <w:spacing w:line="276" w:lineRule="auto"/>
            </w:pPr>
            <w:r>
              <w:t xml:space="preserve">If a student cancels or withdraws from their course prior to the completion of the course, they are eligible for a refund of the student contribution fee changed for any units they have not commenced at the time of the cancellation of enrolment. This is calculated by totalling all the unit student contribution fees for any non-commenced units. </w:t>
            </w:r>
          </w:p>
          <w:p w:rsidR="009C6034" w:rsidRDefault="009C6034" w:rsidP="009C6034">
            <w:pPr>
              <w:spacing w:line="276" w:lineRule="auto"/>
            </w:pPr>
          </w:p>
          <w:p w:rsidR="009C6034" w:rsidRDefault="009C6034" w:rsidP="009C6034">
            <w:pPr>
              <w:spacing w:line="276" w:lineRule="auto"/>
            </w:pPr>
            <w:r>
              <w:t>To receive the refund, students are required to complete a refund ap</w:t>
            </w:r>
            <w:bookmarkStart w:id="0" w:name="_GoBack"/>
            <w:bookmarkEnd w:id="0"/>
            <w:r>
              <w:t>plication form, which is located on the website (</w:t>
            </w:r>
            <w:hyperlink r:id="rId7" w:history="1">
              <w:r w:rsidRPr="00BD680C">
                <w:rPr>
                  <w:rStyle w:val="Hyperlink"/>
                </w:rPr>
                <w:t>www.imagineeducation.edu.au</w:t>
              </w:r>
            </w:hyperlink>
            <w:r>
              <w:t xml:space="preserve">). </w:t>
            </w:r>
          </w:p>
          <w:p w:rsidR="009C6034" w:rsidRDefault="009C6034" w:rsidP="009C6034">
            <w:pPr>
              <w:spacing w:line="276" w:lineRule="auto"/>
            </w:pPr>
          </w:p>
          <w:p w:rsidR="009C6034" w:rsidRPr="009C6034" w:rsidRDefault="002F2144" w:rsidP="009C6034">
            <w:pPr>
              <w:spacing w:line="276" w:lineRule="auto"/>
              <w:rPr>
                <w:b/>
              </w:rPr>
            </w:pPr>
            <w:r>
              <w:rPr>
                <w:b/>
              </w:rPr>
              <w:t>Apprenticeship/Traineeship Program only</w:t>
            </w:r>
            <w:r w:rsidR="009C6034" w:rsidRPr="009C6034">
              <w:rPr>
                <w:b/>
              </w:rPr>
              <w:t>:</w:t>
            </w:r>
          </w:p>
          <w:p w:rsidR="009C6034" w:rsidRDefault="009C6034" w:rsidP="009C6034">
            <w:pPr>
              <w:spacing w:line="276" w:lineRule="auto"/>
            </w:pPr>
            <w:r>
              <w:t>Where a student contribution fee has been charged and collected, students are eligible for a proportionate refund for each individual unit of competency where participation in training has been undertaken but the apprentice / trainee has withdrawn from the unit of competency.</w:t>
            </w:r>
          </w:p>
          <w:p w:rsidR="009C6034" w:rsidRDefault="009C6034" w:rsidP="009C6034">
            <w:pPr>
              <w:spacing w:line="276" w:lineRule="auto"/>
            </w:pPr>
          </w:p>
          <w:p w:rsidR="005A6FC8" w:rsidRDefault="009C6034" w:rsidP="009C6034">
            <w:pPr>
              <w:spacing w:after="80" w:line="276" w:lineRule="auto"/>
            </w:pPr>
            <w:r>
              <w:t>Imagine Education does not charge any additional fees to employers/industry beyond the participation and government contributions.</w:t>
            </w:r>
          </w:p>
        </w:tc>
      </w:tr>
      <w:tr w:rsidR="005A6FC8" w:rsidTr="00C3458B">
        <w:tc>
          <w:tcPr>
            <w:tcW w:w="1701" w:type="dxa"/>
          </w:tcPr>
          <w:p w:rsidR="005A6FC8" w:rsidRPr="00A45FBD" w:rsidRDefault="00A45FBD" w:rsidP="00CD324F">
            <w:pPr>
              <w:spacing w:line="276" w:lineRule="auto"/>
              <w:rPr>
                <w:b/>
              </w:rPr>
            </w:pPr>
            <w:r w:rsidRPr="00A45FBD">
              <w:rPr>
                <w:b/>
              </w:rPr>
              <w:t>Procedure</w:t>
            </w:r>
          </w:p>
        </w:tc>
        <w:tc>
          <w:tcPr>
            <w:tcW w:w="8878" w:type="dxa"/>
          </w:tcPr>
          <w:p w:rsidR="005A6FC8" w:rsidRDefault="009C6034" w:rsidP="009C6034">
            <w:pPr>
              <w:pStyle w:val="ListParagraph"/>
              <w:numPr>
                <w:ilvl w:val="0"/>
                <w:numId w:val="2"/>
              </w:numPr>
              <w:spacing w:line="276" w:lineRule="auto"/>
            </w:pPr>
            <w:r w:rsidRPr="009C6034">
              <w:t>C</w:t>
            </w:r>
            <w:r>
              <w:t>ompliance Officer (CO)</w:t>
            </w:r>
            <w:r w:rsidRPr="009C6034">
              <w:t xml:space="preserve"> processes withdrawal and saves the completed Course </w:t>
            </w:r>
            <w:r w:rsidRPr="009C6034">
              <w:rPr>
                <w:b/>
              </w:rPr>
              <w:t>Withdrawal Form or email notification</w:t>
            </w:r>
            <w:r w:rsidRPr="009C6034">
              <w:t xml:space="preserve"> into the Students folder and email </w:t>
            </w:r>
            <w:r>
              <w:t>Student Payments Officer (</w:t>
            </w:r>
            <w:r w:rsidRPr="009C6034">
              <w:t>SPO</w:t>
            </w:r>
            <w:r>
              <w:t>).</w:t>
            </w:r>
          </w:p>
          <w:p w:rsidR="009C6034" w:rsidRDefault="009C6034" w:rsidP="009C6034">
            <w:pPr>
              <w:pStyle w:val="ListParagraph"/>
              <w:numPr>
                <w:ilvl w:val="0"/>
                <w:numId w:val="2"/>
              </w:numPr>
              <w:spacing w:line="276" w:lineRule="auto"/>
            </w:pPr>
            <w:r w:rsidRPr="009C6034">
              <w:t xml:space="preserve">SPO receives the form and emails student to advise on values eligible for refund and attaches a </w:t>
            </w:r>
            <w:r w:rsidRPr="009C6034">
              <w:rPr>
                <w:b/>
              </w:rPr>
              <w:t>Refund Application Form</w:t>
            </w:r>
            <w:r w:rsidRPr="009C6034">
              <w:t>.</w:t>
            </w:r>
          </w:p>
          <w:p w:rsidR="009C6034" w:rsidRDefault="009C6034" w:rsidP="009C6034">
            <w:pPr>
              <w:pStyle w:val="ListParagraph"/>
              <w:numPr>
                <w:ilvl w:val="0"/>
                <w:numId w:val="2"/>
              </w:numPr>
              <w:spacing w:after="80" w:line="276" w:lineRule="auto"/>
              <w:ind w:left="714" w:hanging="357"/>
              <w:contextualSpacing w:val="0"/>
            </w:pPr>
            <w:r w:rsidRPr="009C6034">
              <w:t xml:space="preserve">Student returns the completed </w:t>
            </w:r>
            <w:r w:rsidRPr="009C6034">
              <w:rPr>
                <w:b/>
              </w:rPr>
              <w:t>Refund Application Form</w:t>
            </w:r>
            <w:r w:rsidRPr="009C6034">
              <w:t xml:space="preserve"> to SPO and SPO actions the refund.</w:t>
            </w:r>
          </w:p>
        </w:tc>
      </w:tr>
    </w:tbl>
    <w:p w:rsidR="005A6FC8" w:rsidRDefault="005A6FC8" w:rsidP="005A6FC8">
      <w:pPr>
        <w:spacing w:after="0"/>
        <w:ind w:left="-567" w:right="-613"/>
      </w:pPr>
    </w:p>
    <w:p w:rsidR="00A45FBD" w:rsidRDefault="00A45FBD">
      <w:r>
        <w:br w:type="page"/>
      </w:r>
    </w:p>
    <w:tbl>
      <w:tblPr>
        <w:tblStyle w:val="TableGrid"/>
        <w:tblW w:w="10579" w:type="dxa"/>
        <w:tblInd w:w="-714" w:type="dxa"/>
        <w:tblLook w:val="04A0" w:firstRow="1" w:lastRow="0" w:firstColumn="1" w:lastColumn="0" w:noHBand="0" w:noVBand="1"/>
      </w:tblPr>
      <w:tblGrid>
        <w:gridCol w:w="1701"/>
        <w:gridCol w:w="1701"/>
        <w:gridCol w:w="2409"/>
        <w:gridCol w:w="1701"/>
        <w:gridCol w:w="1701"/>
        <w:gridCol w:w="1366"/>
      </w:tblGrid>
      <w:tr w:rsidR="00A45FBD" w:rsidTr="00C3458B">
        <w:tc>
          <w:tcPr>
            <w:tcW w:w="1701" w:type="dxa"/>
          </w:tcPr>
          <w:p w:rsidR="00A45FBD" w:rsidRPr="00A45FBD" w:rsidRDefault="00A45FBD" w:rsidP="00CD324F">
            <w:pPr>
              <w:spacing w:line="276" w:lineRule="auto"/>
              <w:rPr>
                <w:b/>
              </w:rPr>
            </w:pPr>
            <w:r>
              <w:rPr>
                <w:b/>
              </w:rPr>
              <w:lastRenderedPageBreak/>
              <w:t>Supporting Documentation</w:t>
            </w:r>
          </w:p>
        </w:tc>
        <w:tc>
          <w:tcPr>
            <w:tcW w:w="8878" w:type="dxa"/>
            <w:gridSpan w:val="5"/>
          </w:tcPr>
          <w:p w:rsidR="009C6034" w:rsidRDefault="009C6034" w:rsidP="009C6034">
            <w:pPr>
              <w:pStyle w:val="ListParagraph"/>
              <w:numPr>
                <w:ilvl w:val="0"/>
                <w:numId w:val="1"/>
              </w:numPr>
              <w:spacing w:line="276" w:lineRule="auto"/>
            </w:pPr>
            <w:r>
              <w:t>Course Withdrawal Form</w:t>
            </w:r>
          </w:p>
          <w:p w:rsidR="00A45FBD" w:rsidRDefault="009C6034" w:rsidP="009C6034">
            <w:pPr>
              <w:pStyle w:val="ListParagraph"/>
              <w:numPr>
                <w:ilvl w:val="0"/>
                <w:numId w:val="1"/>
              </w:numPr>
              <w:spacing w:after="80" w:line="276" w:lineRule="auto"/>
              <w:ind w:left="714" w:hanging="357"/>
              <w:contextualSpacing w:val="0"/>
            </w:pPr>
            <w:r>
              <w:t>Refund Application Form</w:t>
            </w:r>
          </w:p>
        </w:tc>
      </w:tr>
      <w:tr w:rsidR="00A45FBD" w:rsidTr="00C3458B">
        <w:tc>
          <w:tcPr>
            <w:tcW w:w="1701" w:type="dxa"/>
          </w:tcPr>
          <w:p w:rsidR="00A45FBD" w:rsidRPr="00A45FBD" w:rsidRDefault="00A45FBD" w:rsidP="00CD324F">
            <w:pPr>
              <w:spacing w:line="276" w:lineRule="auto"/>
              <w:rPr>
                <w:b/>
              </w:rPr>
            </w:pPr>
            <w:r>
              <w:rPr>
                <w:b/>
              </w:rPr>
              <w:t>Reviewed</w:t>
            </w:r>
          </w:p>
        </w:tc>
        <w:tc>
          <w:tcPr>
            <w:tcW w:w="1701" w:type="dxa"/>
          </w:tcPr>
          <w:p w:rsidR="00A45FBD" w:rsidRDefault="009C6034" w:rsidP="00CD324F">
            <w:pPr>
              <w:spacing w:line="276" w:lineRule="auto"/>
              <w:ind w:right="-613"/>
            </w:pPr>
            <w:r>
              <w:t>October, 2025</w:t>
            </w:r>
          </w:p>
        </w:tc>
        <w:tc>
          <w:tcPr>
            <w:tcW w:w="2409" w:type="dxa"/>
          </w:tcPr>
          <w:p w:rsidR="00A45FBD" w:rsidRPr="003B2B4B" w:rsidRDefault="003B2B4B" w:rsidP="00CD324F">
            <w:pPr>
              <w:spacing w:line="276" w:lineRule="auto"/>
              <w:ind w:right="-613"/>
              <w:rPr>
                <w:b/>
              </w:rPr>
            </w:pPr>
            <w:r>
              <w:rPr>
                <w:b/>
              </w:rPr>
              <w:t>Date to be re-reviewed</w:t>
            </w:r>
          </w:p>
        </w:tc>
        <w:tc>
          <w:tcPr>
            <w:tcW w:w="1701" w:type="dxa"/>
          </w:tcPr>
          <w:p w:rsidR="00A45FBD" w:rsidRDefault="009C6034" w:rsidP="00CD324F">
            <w:pPr>
              <w:spacing w:line="276" w:lineRule="auto"/>
              <w:ind w:right="-613"/>
            </w:pPr>
            <w:r>
              <w:t>April, 2026</w:t>
            </w:r>
          </w:p>
        </w:tc>
        <w:tc>
          <w:tcPr>
            <w:tcW w:w="1701" w:type="dxa"/>
          </w:tcPr>
          <w:p w:rsidR="00A45FBD" w:rsidRPr="003B2B4B" w:rsidRDefault="003B2B4B" w:rsidP="00CD324F">
            <w:pPr>
              <w:spacing w:line="276" w:lineRule="auto"/>
              <w:ind w:right="-613"/>
              <w:rPr>
                <w:b/>
              </w:rPr>
            </w:pPr>
            <w:r>
              <w:rPr>
                <w:b/>
              </w:rPr>
              <w:t>Version</w:t>
            </w:r>
          </w:p>
        </w:tc>
        <w:tc>
          <w:tcPr>
            <w:tcW w:w="1366" w:type="dxa"/>
          </w:tcPr>
          <w:p w:rsidR="00A45FBD" w:rsidRDefault="009C6034" w:rsidP="00CD324F">
            <w:pPr>
              <w:spacing w:line="276" w:lineRule="auto"/>
              <w:ind w:right="-43"/>
            </w:pPr>
            <w:r>
              <w:t>2.0</w:t>
            </w:r>
          </w:p>
        </w:tc>
      </w:tr>
      <w:tr w:rsidR="00A45FBD" w:rsidTr="00C3458B">
        <w:tc>
          <w:tcPr>
            <w:tcW w:w="1701" w:type="dxa"/>
          </w:tcPr>
          <w:p w:rsidR="00A45FBD" w:rsidRPr="00A45FBD" w:rsidRDefault="00A45FBD" w:rsidP="00CD324F">
            <w:pPr>
              <w:spacing w:line="276" w:lineRule="auto"/>
              <w:rPr>
                <w:b/>
              </w:rPr>
            </w:pPr>
            <w:r>
              <w:rPr>
                <w:b/>
              </w:rPr>
              <w:t>Amendments Made</w:t>
            </w:r>
          </w:p>
        </w:tc>
        <w:tc>
          <w:tcPr>
            <w:tcW w:w="8878" w:type="dxa"/>
            <w:gridSpan w:val="5"/>
          </w:tcPr>
          <w:p w:rsidR="009C6034" w:rsidRDefault="009C6034" w:rsidP="009C6034">
            <w:pPr>
              <w:spacing w:line="276" w:lineRule="auto"/>
            </w:pPr>
            <w:r>
              <w:t>Added amendment details to version control to mirror continuous improvement register.</w:t>
            </w:r>
          </w:p>
          <w:p w:rsidR="009C6034" w:rsidRDefault="009C6034" w:rsidP="009C6034">
            <w:pPr>
              <w:spacing w:line="276" w:lineRule="auto"/>
            </w:pPr>
          </w:p>
          <w:p w:rsidR="00A45FBD" w:rsidRDefault="009C6034" w:rsidP="009C6034">
            <w:pPr>
              <w:spacing w:after="80" w:line="276" w:lineRule="auto"/>
            </w:pPr>
            <w:r>
              <w:t>Updated regulations and standards to include: User Choice Policy 2021 – 2025, Skills Assure Supplier Audit Evidence Requirements (VET Investment Programs 2023/25) and Skills Assure Supplier Audit Evidence Requirements (User Choice 2023/25).</w:t>
            </w:r>
          </w:p>
        </w:tc>
      </w:tr>
      <w:tr w:rsidR="00A45FBD" w:rsidTr="00C3458B">
        <w:tc>
          <w:tcPr>
            <w:tcW w:w="1701" w:type="dxa"/>
          </w:tcPr>
          <w:p w:rsidR="00A45FBD" w:rsidRPr="00A45FBD" w:rsidRDefault="00A45FBD" w:rsidP="00CD324F">
            <w:pPr>
              <w:spacing w:line="276" w:lineRule="auto"/>
              <w:rPr>
                <w:b/>
              </w:rPr>
            </w:pPr>
            <w:r>
              <w:rPr>
                <w:b/>
              </w:rPr>
              <w:t>Locations</w:t>
            </w:r>
          </w:p>
        </w:tc>
        <w:tc>
          <w:tcPr>
            <w:tcW w:w="8878" w:type="dxa"/>
            <w:gridSpan w:val="5"/>
          </w:tcPr>
          <w:p w:rsidR="00A45FBD" w:rsidRDefault="009C6034" w:rsidP="003C3B62">
            <w:pPr>
              <w:pStyle w:val="ListParagraph"/>
              <w:numPr>
                <w:ilvl w:val="0"/>
                <w:numId w:val="1"/>
              </w:numPr>
              <w:spacing w:line="276" w:lineRule="auto"/>
            </w:pPr>
            <w:r>
              <w:t>Imagine Education SharePoint Portal</w:t>
            </w:r>
          </w:p>
          <w:p w:rsidR="009C6034" w:rsidRDefault="009C6034" w:rsidP="003C3B62">
            <w:pPr>
              <w:pStyle w:val="ListParagraph"/>
              <w:numPr>
                <w:ilvl w:val="0"/>
                <w:numId w:val="1"/>
              </w:numPr>
              <w:spacing w:line="276" w:lineRule="auto"/>
            </w:pPr>
            <w:r>
              <w:t>Imagine Education Website</w:t>
            </w:r>
          </w:p>
          <w:p w:rsidR="009C6034" w:rsidRDefault="009C6034" w:rsidP="009C6034">
            <w:pPr>
              <w:pStyle w:val="ListParagraph"/>
              <w:numPr>
                <w:ilvl w:val="0"/>
                <w:numId w:val="1"/>
              </w:numPr>
              <w:spacing w:after="80" w:line="276" w:lineRule="auto"/>
              <w:ind w:left="714" w:hanging="357"/>
              <w:contextualSpacing w:val="0"/>
            </w:pPr>
            <w:r>
              <w:t>Imagine Education Student Handbook</w:t>
            </w:r>
          </w:p>
        </w:tc>
      </w:tr>
      <w:tr w:rsidR="00A45FBD" w:rsidTr="00C3458B">
        <w:tc>
          <w:tcPr>
            <w:tcW w:w="1701" w:type="dxa"/>
          </w:tcPr>
          <w:p w:rsidR="00A45FBD" w:rsidRDefault="00A45FBD" w:rsidP="00CD324F">
            <w:pPr>
              <w:spacing w:line="276" w:lineRule="auto"/>
              <w:rPr>
                <w:b/>
              </w:rPr>
            </w:pPr>
            <w:r>
              <w:rPr>
                <w:b/>
              </w:rPr>
              <w:t>File Location</w:t>
            </w:r>
          </w:p>
        </w:tc>
        <w:tc>
          <w:tcPr>
            <w:tcW w:w="8878" w:type="dxa"/>
            <w:gridSpan w:val="5"/>
          </w:tcPr>
          <w:p w:rsidR="00A45FBD" w:rsidRDefault="009C6034" w:rsidP="009C6034">
            <w:pPr>
              <w:spacing w:after="80" w:line="276" w:lineRule="auto"/>
            </w:pPr>
            <w:r w:rsidRPr="009C6034">
              <w:t>"J:\Compliance\Policies and Procedures and Forms\Our Students\POLICIES AND PROCEDURES</w:t>
            </w:r>
            <w:r>
              <w:t xml:space="preserve"> </w:t>
            </w:r>
            <w:r w:rsidRPr="009C6034">
              <w:t>\Domestic -</w:t>
            </w:r>
            <w:r>
              <w:t xml:space="preserve"> </w:t>
            </w:r>
            <w:r w:rsidRPr="009C6034">
              <w:t>Refund Policy and Procedure v</w:t>
            </w:r>
            <w:r>
              <w:t>2.0</w:t>
            </w:r>
            <w:r w:rsidRPr="009C6034">
              <w:t>.docx"</w:t>
            </w:r>
          </w:p>
        </w:tc>
      </w:tr>
    </w:tbl>
    <w:p w:rsidR="00A45FBD" w:rsidRDefault="00A45FBD" w:rsidP="005A6FC8">
      <w:pPr>
        <w:spacing w:after="0"/>
        <w:ind w:left="-567" w:right="-613"/>
      </w:pPr>
    </w:p>
    <w:sectPr w:rsidR="00A45FBD" w:rsidSect="00C42CEF">
      <w:headerReference w:type="default" r:id="rId8"/>
      <w:footerReference w:type="default" r:id="rId9"/>
      <w:pgSz w:w="11906" w:h="16838"/>
      <w:pgMar w:top="2410" w:right="707"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FC8" w:rsidRDefault="005A6FC8" w:rsidP="005A6FC8">
      <w:pPr>
        <w:spacing w:after="0" w:line="240" w:lineRule="auto"/>
      </w:pPr>
      <w:r>
        <w:separator/>
      </w:r>
    </w:p>
  </w:endnote>
  <w:endnote w:type="continuationSeparator" w:id="0">
    <w:p w:rsidR="005A6FC8" w:rsidRDefault="005A6FC8" w:rsidP="005A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CEF" w:rsidRDefault="00C42CEF">
    <w:pPr>
      <w:pStyle w:val="Footer"/>
      <w:jc w:val="right"/>
    </w:pPr>
    <w:r>
      <w:rPr>
        <w:noProof/>
        <w:lang w:eastAsia="en-AU"/>
      </w:rPr>
      <mc:AlternateContent>
        <mc:Choice Requires="wps">
          <w:drawing>
            <wp:anchor distT="0" distB="0" distL="114300" distR="114300" simplePos="0" relativeHeight="251662336" behindDoc="1" locked="0" layoutInCell="1" allowOverlap="1" wp14:anchorId="18697C65" wp14:editId="21D5FC2B">
              <wp:simplePos x="0" y="0"/>
              <wp:positionH relativeFrom="page">
                <wp:posOffset>1751330</wp:posOffset>
              </wp:positionH>
              <wp:positionV relativeFrom="page">
                <wp:posOffset>9729470</wp:posOffset>
              </wp:positionV>
              <wp:extent cx="4039235" cy="779145"/>
              <wp:effectExtent l="0" t="0" r="18415" b="1905"/>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779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CEF" w:rsidRDefault="00C42CEF" w:rsidP="00C42CEF">
                          <w:pPr>
                            <w:spacing w:before="1" w:after="0" w:line="223" w:lineRule="exact"/>
                            <w:ind w:left="8" w:right="11"/>
                            <w:jc w:val="center"/>
                            <w:rPr>
                              <w:sz w:val="20"/>
                            </w:rPr>
                          </w:pPr>
                          <w:r>
                            <w:rPr>
                              <w:color w:val="001F5F"/>
                              <w:sz w:val="20"/>
                            </w:rPr>
                            <w:t>Imagine</w:t>
                          </w:r>
                          <w:r>
                            <w:rPr>
                              <w:color w:val="001F5F"/>
                              <w:spacing w:val="-4"/>
                              <w:sz w:val="20"/>
                            </w:rPr>
                            <w:t xml:space="preserve"> </w:t>
                          </w:r>
                          <w:r>
                            <w:rPr>
                              <w:color w:val="001F5F"/>
                              <w:sz w:val="20"/>
                            </w:rPr>
                            <w:t>Education</w:t>
                          </w:r>
                          <w:r>
                            <w:rPr>
                              <w:color w:val="001F5F"/>
                              <w:spacing w:val="-2"/>
                              <w:sz w:val="20"/>
                            </w:rPr>
                            <w:t xml:space="preserve"> </w:t>
                          </w:r>
                          <w:r>
                            <w:rPr>
                              <w:color w:val="001F5F"/>
                              <w:sz w:val="20"/>
                            </w:rPr>
                            <w:t>Australia</w:t>
                          </w:r>
                          <w:r>
                            <w:rPr>
                              <w:color w:val="001F5F"/>
                              <w:spacing w:val="-3"/>
                              <w:sz w:val="20"/>
                            </w:rPr>
                            <w:t xml:space="preserve"> </w:t>
                          </w:r>
                          <w:r>
                            <w:rPr>
                              <w:color w:val="001F5F"/>
                              <w:sz w:val="20"/>
                            </w:rPr>
                            <w:t>Pty</w:t>
                          </w:r>
                          <w:r>
                            <w:rPr>
                              <w:color w:val="001F5F"/>
                              <w:spacing w:val="-2"/>
                              <w:sz w:val="20"/>
                            </w:rPr>
                            <w:t xml:space="preserve"> </w:t>
                          </w:r>
                          <w:r>
                            <w:rPr>
                              <w:color w:val="001F5F"/>
                              <w:sz w:val="20"/>
                            </w:rPr>
                            <w:t>Ltd</w:t>
                          </w:r>
                          <w:r>
                            <w:rPr>
                              <w:color w:val="001F5F"/>
                              <w:spacing w:val="43"/>
                              <w:sz w:val="20"/>
                            </w:rPr>
                            <w:t xml:space="preserve"> </w:t>
                          </w:r>
                          <w:r>
                            <w:rPr>
                              <w:color w:val="001F5F"/>
                              <w:sz w:val="20"/>
                            </w:rPr>
                            <w:t>|</w:t>
                          </w:r>
                          <w:r>
                            <w:rPr>
                              <w:color w:val="001F5F"/>
                              <w:spacing w:val="40"/>
                              <w:sz w:val="20"/>
                            </w:rPr>
                            <w:t xml:space="preserve"> </w:t>
                          </w:r>
                          <w:hyperlink r:id="rId1">
                            <w:r>
                              <w:rPr>
                                <w:color w:val="001F5F"/>
                                <w:sz w:val="20"/>
                              </w:rPr>
                              <w:t>www.imagineeducation.com.au</w:t>
                            </w:r>
                          </w:hyperlink>
                        </w:p>
                        <w:p w:rsidR="00C42CEF" w:rsidRDefault="00C42CEF" w:rsidP="00C42CEF">
                          <w:pPr>
                            <w:spacing w:before="1" w:after="0"/>
                            <w:ind w:left="7" w:right="11"/>
                            <w:jc w:val="center"/>
                            <w:rPr>
                              <w:sz w:val="20"/>
                            </w:rPr>
                          </w:pPr>
                          <w:r>
                            <w:rPr>
                              <w:color w:val="001F5F"/>
                              <w:sz w:val="20"/>
                            </w:rPr>
                            <w:t>13</w:t>
                          </w:r>
                          <w:r>
                            <w:rPr>
                              <w:color w:val="001F5F"/>
                              <w:spacing w:val="-3"/>
                              <w:sz w:val="20"/>
                            </w:rPr>
                            <w:t xml:space="preserve"> </w:t>
                          </w:r>
                          <w:r>
                            <w:rPr>
                              <w:color w:val="001F5F"/>
                              <w:sz w:val="20"/>
                            </w:rPr>
                            <w:t>Benowa</w:t>
                          </w:r>
                          <w:r>
                            <w:rPr>
                              <w:color w:val="001F5F"/>
                              <w:spacing w:val="-2"/>
                              <w:sz w:val="20"/>
                            </w:rPr>
                            <w:t xml:space="preserve"> </w:t>
                          </w:r>
                          <w:r>
                            <w:rPr>
                              <w:color w:val="001F5F"/>
                              <w:sz w:val="20"/>
                            </w:rPr>
                            <w:t>Road,</w:t>
                          </w:r>
                          <w:r>
                            <w:rPr>
                              <w:color w:val="001F5F"/>
                              <w:spacing w:val="-2"/>
                              <w:sz w:val="20"/>
                            </w:rPr>
                            <w:t xml:space="preserve"> </w:t>
                          </w:r>
                          <w:r>
                            <w:rPr>
                              <w:color w:val="001F5F"/>
                              <w:sz w:val="20"/>
                            </w:rPr>
                            <w:t>Southport</w:t>
                          </w:r>
                          <w:r>
                            <w:rPr>
                              <w:color w:val="001F5F"/>
                              <w:spacing w:val="42"/>
                              <w:sz w:val="20"/>
                            </w:rPr>
                            <w:t xml:space="preserve"> </w:t>
                          </w:r>
                          <w:r>
                            <w:rPr>
                              <w:color w:val="001F5F"/>
                              <w:sz w:val="20"/>
                            </w:rPr>
                            <w:t>QLD</w:t>
                          </w:r>
                          <w:r>
                            <w:rPr>
                              <w:color w:val="001F5F"/>
                              <w:spacing w:val="-2"/>
                              <w:sz w:val="20"/>
                            </w:rPr>
                            <w:t xml:space="preserve"> </w:t>
                          </w:r>
                          <w:r>
                            <w:rPr>
                              <w:color w:val="001F5F"/>
                              <w:sz w:val="20"/>
                            </w:rPr>
                            <w:t>4215</w:t>
                          </w:r>
                        </w:p>
                        <w:p w:rsidR="00C42CEF" w:rsidRDefault="00C42CEF" w:rsidP="00C42CEF">
                          <w:pPr>
                            <w:spacing w:before="1" w:after="0"/>
                            <w:ind w:left="9" w:right="11"/>
                            <w:jc w:val="center"/>
                            <w:rPr>
                              <w:sz w:val="20"/>
                            </w:rPr>
                          </w:pPr>
                          <w:r w:rsidRPr="00C42CEF">
                            <w:rPr>
                              <w:color w:val="001F5F"/>
                              <w:sz w:val="20"/>
                            </w:rPr>
                            <w:t>Ph.</w:t>
                          </w:r>
                          <w:r w:rsidRPr="00C42CEF">
                            <w:rPr>
                              <w:color w:val="001F5F"/>
                              <w:spacing w:val="-2"/>
                              <w:sz w:val="20"/>
                            </w:rPr>
                            <w:t xml:space="preserve"> </w:t>
                          </w:r>
                          <w:r w:rsidRPr="00C42CEF">
                            <w:rPr>
                              <w:color w:val="001F5F"/>
                              <w:sz w:val="20"/>
                            </w:rPr>
                            <w:t>+617</w:t>
                          </w:r>
                          <w:r w:rsidRPr="00C42CEF">
                            <w:rPr>
                              <w:color w:val="001F5F"/>
                              <w:spacing w:val="-3"/>
                              <w:sz w:val="20"/>
                            </w:rPr>
                            <w:t xml:space="preserve"> </w:t>
                          </w:r>
                          <w:r w:rsidRPr="00C42CEF">
                            <w:rPr>
                              <w:color w:val="001F5F"/>
                              <w:sz w:val="20"/>
                            </w:rPr>
                            <w:t>5552</w:t>
                          </w:r>
                          <w:r w:rsidRPr="00C42CEF">
                            <w:rPr>
                              <w:color w:val="001F5F"/>
                              <w:spacing w:val="-2"/>
                              <w:sz w:val="20"/>
                            </w:rPr>
                            <w:t xml:space="preserve"> </w:t>
                          </w:r>
                          <w:r w:rsidRPr="00C42CEF">
                            <w:rPr>
                              <w:color w:val="001F5F"/>
                              <w:sz w:val="20"/>
                            </w:rPr>
                            <w:t>0900</w:t>
                          </w:r>
                          <w:r w:rsidRPr="00C42CEF">
                            <w:rPr>
                              <w:color w:val="001F5F"/>
                              <w:spacing w:val="41"/>
                              <w:sz w:val="20"/>
                            </w:rPr>
                            <w:t xml:space="preserve"> </w:t>
                          </w:r>
                          <w:r w:rsidRPr="00C42CEF">
                            <w:rPr>
                              <w:color w:val="001F5F"/>
                              <w:sz w:val="20"/>
                            </w:rPr>
                            <w:t>|</w:t>
                          </w:r>
                          <w:r w:rsidRPr="00C42CEF">
                            <w:rPr>
                              <w:color w:val="001F5F"/>
                              <w:spacing w:val="41"/>
                              <w:sz w:val="20"/>
                            </w:rPr>
                            <w:t xml:space="preserve"> </w:t>
                          </w:r>
                          <w:r w:rsidRPr="00C42CEF">
                            <w:rPr>
                              <w:color w:val="001F5F"/>
                              <w:sz w:val="20"/>
                            </w:rPr>
                            <w:t>E.</w:t>
                          </w:r>
                          <w:r w:rsidRPr="00C42CEF">
                            <w:rPr>
                              <w:color w:val="001F5F"/>
                              <w:spacing w:val="-1"/>
                              <w:sz w:val="20"/>
                            </w:rPr>
                            <w:t xml:space="preserve"> </w:t>
                          </w:r>
                          <w:hyperlink r:id="rId2">
                            <w:r w:rsidRPr="00C42CEF">
                              <w:rPr>
                                <w:color w:val="001F5F"/>
                                <w:sz w:val="20"/>
                              </w:rPr>
                              <w:t>info@imagineeducation.com.au</w:t>
                            </w:r>
                          </w:hyperlink>
                        </w:p>
                        <w:p w:rsidR="00C42CEF" w:rsidRDefault="00C42CEF" w:rsidP="00C42CEF">
                          <w:pPr>
                            <w:spacing w:before="1" w:after="0"/>
                            <w:ind w:left="9" w:right="11"/>
                            <w:jc w:val="center"/>
                            <w:rPr>
                              <w:sz w:val="20"/>
                            </w:rPr>
                          </w:pPr>
                          <w:r>
                            <w:rPr>
                              <w:color w:val="001F5F"/>
                              <w:sz w:val="20"/>
                            </w:rPr>
                            <w:t>National</w:t>
                          </w:r>
                          <w:r>
                            <w:rPr>
                              <w:color w:val="001F5F"/>
                              <w:spacing w:val="-2"/>
                              <w:sz w:val="20"/>
                            </w:rPr>
                            <w:t xml:space="preserve"> </w:t>
                          </w:r>
                          <w:r>
                            <w:rPr>
                              <w:color w:val="001F5F"/>
                              <w:sz w:val="20"/>
                            </w:rPr>
                            <w:t>Provider:</w:t>
                          </w:r>
                          <w:r>
                            <w:rPr>
                              <w:color w:val="001F5F"/>
                              <w:spacing w:val="-2"/>
                              <w:sz w:val="20"/>
                            </w:rPr>
                            <w:t xml:space="preserve"> </w:t>
                          </w:r>
                          <w:r>
                            <w:rPr>
                              <w:color w:val="001F5F"/>
                              <w:sz w:val="20"/>
                            </w:rPr>
                            <w:t>31302</w:t>
                          </w:r>
                          <w:r>
                            <w:rPr>
                              <w:color w:val="001F5F"/>
                              <w:spacing w:val="44"/>
                              <w:sz w:val="20"/>
                            </w:rPr>
                            <w:t xml:space="preserve"> </w:t>
                          </w:r>
                          <w:r>
                            <w:rPr>
                              <w:color w:val="001F5F"/>
                              <w:sz w:val="20"/>
                            </w:rPr>
                            <w:t>|</w:t>
                          </w:r>
                          <w:r>
                            <w:rPr>
                              <w:color w:val="001F5F"/>
                              <w:spacing w:val="44"/>
                              <w:sz w:val="20"/>
                            </w:rPr>
                            <w:t xml:space="preserve"> </w:t>
                          </w:r>
                          <w:r>
                            <w:rPr>
                              <w:color w:val="001F5F"/>
                              <w:sz w:val="20"/>
                            </w:rPr>
                            <w:t>CRICOS</w:t>
                          </w:r>
                          <w:r>
                            <w:rPr>
                              <w:color w:val="001F5F"/>
                              <w:spacing w:val="-2"/>
                              <w:sz w:val="20"/>
                            </w:rPr>
                            <w:t xml:space="preserve"> </w:t>
                          </w:r>
                          <w:r>
                            <w:rPr>
                              <w:color w:val="001F5F"/>
                              <w:sz w:val="20"/>
                            </w:rPr>
                            <w:t>Provider: 02695C</w:t>
                          </w:r>
                          <w:r>
                            <w:rPr>
                              <w:color w:val="001F5F"/>
                              <w:spacing w:val="44"/>
                              <w:sz w:val="20"/>
                            </w:rPr>
                            <w:t xml:space="preserve"> </w:t>
                          </w:r>
                          <w:r>
                            <w:rPr>
                              <w:color w:val="001F5F"/>
                              <w:sz w:val="20"/>
                            </w:rPr>
                            <w:t>|</w:t>
                          </w:r>
                          <w:r>
                            <w:rPr>
                              <w:color w:val="001F5F"/>
                              <w:spacing w:val="44"/>
                              <w:sz w:val="20"/>
                            </w:rPr>
                            <w:t xml:space="preserve"> </w:t>
                          </w:r>
                          <w:r>
                            <w:rPr>
                              <w:color w:val="001F5F"/>
                              <w:sz w:val="20"/>
                            </w:rPr>
                            <w:t>ABN:</w:t>
                          </w:r>
                          <w:r>
                            <w:rPr>
                              <w:color w:val="001F5F"/>
                              <w:spacing w:val="-2"/>
                              <w:sz w:val="20"/>
                            </w:rPr>
                            <w:t xml:space="preserve"> </w:t>
                          </w:r>
                          <w:r>
                            <w:rPr>
                              <w:color w:val="001F5F"/>
                              <w:sz w:val="20"/>
                            </w:rPr>
                            <w:t>27</w:t>
                          </w:r>
                          <w:r>
                            <w:rPr>
                              <w:color w:val="001F5F"/>
                              <w:spacing w:val="-3"/>
                              <w:sz w:val="20"/>
                            </w:rPr>
                            <w:t xml:space="preserve"> </w:t>
                          </w:r>
                          <w:r>
                            <w:rPr>
                              <w:color w:val="001F5F"/>
                              <w:sz w:val="20"/>
                            </w:rPr>
                            <w:t>620</w:t>
                          </w:r>
                          <w:r>
                            <w:rPr>
                              <w:color w:val="001F5F"/>
                              <w:spacing w:val="-2"/>
                              <w:sz w:val="20"/>
                            </w:rPr>
                            <w:t xml:space="preserve"> </w:t>
                          </w:r>
                          <w:r>
                            <w:rPr>
                              <w:color w:val="001F5F"/>
                              <w:sz w:val="20"/>
                            </w:rPr>
                            <w:t>585</w:t>
                          </w:r>
                          <w:r>
                            <w:rPr>
                              <w:color w:val="001F5F"/>
                              <w:spacing w:val="-2"/>
                              <w:sz w:val="20"/>
                            </w:rPr>
                            <w:t xml:space="preserve"> </w:t>
                          </w:r>
                          <w:r>
                            <w:rPr>
                              <w:color w:val="001F5F"/>
                              <w:sz w:val="20"/>
                            </w:rPr>
                            <w:t>615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97C65" id="_x0000_t202" coordsize="21600,21600" o:spt="202" path="m,l,21600r21600,l21600,xe">
              <v:stroke joinstyle="miter"/>
              <v:path gradientshapeok="t" o:connecttype="rect"/>
            </v:shapetype>
            <v:shape id="docshape4" o:spid="_x0000_s1027" type="#_x0000_t202" style="position:absolute;left:0;text-align:left;margin-left:137.9pt;margin-top:766.1pt;width:318.05pt;height:6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" filled="f" stroked="f">
              <v:textbox inset="0,0,0,0">
                <w:txbxContent>
                  <w:p w:rsidR="00C42CEF" w:rsidRDefault="00C42CEF" w:rsidP="00C42CEF">
                    <w:pPr>
                      <w:spacing w:before="1" w:after="0" w:line="223" w:lineRule="exact"/>
                      <w:ind w:left="8" w:right="11"/>
                      <w:jc w:val="center"/>
                      <w:rPr>
                        <w:sz w:val="20"/>
                      </w:rPr>
                    </w:pPr>
                    <w:r>
                      <w:rPr>
                        <w:color w:val="001F5F"/>
                        <w:sz w:val="20"/>
                      </w:rPr>
                      <w:t>Imagine</w:t>
                    </w:r>
                    <w:r>
                      <w:rPr>
                        <w:color w:val="001F5F"/>
                        <w:spacing w:val="-4"/>
                        <w:sz w:val="20"/>
                      </w:rPr>
                      <w:t xml:space="preserve"> </w:t>
                    </w:r>
                    <w:r>
                      <w:rPr>
                        <w:color w:val="001F5F"/>
                        <w:sz w:val="20"/>
                      </w:rPr>
                      <w:t>Education</w:t>
                    </w:r>
                    <w:r>
                      <w:rPr>
                        <w:color w:val="001F5F"/>
                        <w:spacing w:val="-2"/>
                        <w:sz w:val="20"/>
                      </w:rPr>
                      <w:t xml:space="preserve"> </w:t>
                    </w:r>
                    <w:r>
                      <w:rPr>
                        <w:color w:val="001F5F"/>
                        <w:sz w:val="20"/>
                      </w:rPr>
                      <w:t>Australia</w:t>
                    </w:r>
                    <w:r>
                      <w:rPr>
                        <w:color w:val="001F5F"/>
                        <w:spacing w:val="-3"/>
                        <w:sz w:val="20"/>
                      </w:rPr>
                      <w:t xml:space="preserve"> </w:t>
                    </w:r>
                    <w:r>
                      <w:rPr>
                        <w:color w:val="001F5F"/>
                        <w:sz w:val="20"/>
                      </w:rPr>
                      <w:t>Pty</w:t>
                    </w:r>
                    <w:r>
                      <w:rPr>
                        <w:color w:val="001F5F"/>
                        <w:spacing w:val="-2"/>
                        <w:sz w:val="20"/>
                      </w:rPr>
                      <w:t xml:space="preserve"> </w:t>
                    </w:r>
                    <w:r>
                      <w:rPr>
                        <w:color w:val="001F5F"/>
                        <w:sz w:val="20"/>
                      </w:rPr>
                      <w:t>Ltd</w:t>
                    </w:r>
                    <w:r>
                      <w:rPr>
                        <w:color w:val="001F5F"/>
                        <w:spacing w:val="43"/>
                        <w:sz w:val="20"/>
                      </w:rPr>
                      <w:t xml:space="preserve"> </w:t>
                    </w:r>
                    <w:r>
                      <w:rPr>
                        <w:color w:val="001F5F"/>
                        <w:sz w:val="20"/>
                      </w:rPr>
                      <w:t>|</w:t>
                    </w:r>
                    <w:r>
                      <w:rPr>
                        <w:color w:val="001F5F"/>
                        <w:spacing w:val="40"/>
                        <w:sz w:val="20"/>
                      </w:rPr>
                      <w:t xml:space="preserve"> </w:t>
                    </w:r>
                    <w:hyperlink r:id="rId3">
                      <w:r>
                        <w:rPr>
                          <w:color w:val="001F5F"/>
                          <w:sz w:val="20"/>
                        </w:rPr>
                        <w:t>www.imagineeducation.com.au</w:t>
                      </w:r>
                    </w:hyperlink>
                  </w:p>
                  <w:p w:rsidR="00C42CEF" w:rsidRDefault="00C42CEF" w:rsidP="00C42CEF">
                    <w:pPr>
                      <w:spacing w:before="1" w:after="0"/>
                      <w:ind w:left="7" w:right="11"/>
                      <w:jc w:val="center"/>
                      <w:rPr>
                        <w:sz w:val="20"/>
                      </w:rPr>
                    </w:pPr>
                    <w:r>
                      <w:rPr>
                        <w:color w:val="001F5F"/>
                        <w:sz w:val="20"/>
                      </w:rPr>
                      <w:t>13</w:t>
                    </w:r>
                    <w:r>
                      <w:rPr>
                        <w:color w:val="001F5F"/>
                        <w:spacing w:val="-3"/>
                        <w:sz w:val="20"/>
                      </w:rPr>
                      <w:t xml:space="preserve"> </w:t>
                    </w:r>
                    <w:r>
                      <w:rPr>
                        <w:color w:val="001F5F"/>
                        <w:sz w:val="20"/>
                      </w:rPr>
                      <w:t>Benowa</w:t>
                    </w:r>
                    <w:r>
                      <w:rPr>
                        <w:color w:val="001F5F"/>
                        <w:spacing w:val="-2"/>
                        <w:sz w:val="20"/>
                      </w:rPr>
                      <w:t xml:space="preserve"> </w:t>
                    </w:r>
                    <w:r>
                      <w:rPr>
                        <w:color w:val="001F5F"/>
                        <w:sz w:val="20"/>
                      </w:rPr>
                      <w:t>Road,</w:t>
                    </w:r>
                    <w:r>
                      <w:rPr>
                        <w:color w:val="001F5F"/>
                        <w:spacing w:val="-2"/>
                        <w:sz w:val="20"/>
                      </w:rPr>
                      <w:t xml:space="preserve"> </w:t>
                    </w:r>
                    <w:r>
                      <w:rPr>
                        <w:color w:val="001F5F"/>
                        <w:sz w:val="20"/>
                      </w:rPr>
                      <w:t>Southport</w:t>
                    </w:r>
                    <w:r>
                      <w:rPr>
                        <w:color w:val="001F5F"/>
                        <w:spacing w:val="42"/>
                        <w:sz w:val="20"/>
                      </w:rPr>
                      <w:t xml:space="preserve"> </w:t>
                    </w:r>
                    <w:r>
                      <w:rPr>
                        <w:color w:val="001F5F"/>
                        <w:sz w:val="20"/>
                      </w:rPr>
                      <w:t>QLD</w:t>
                    </w:r>
                    <w:r>
                      <w:rPr>
                        <w:color w:val="001F5F"/>
                        <w:spacing w:val="-2"/>
                        <w:sz w:val="20"/>
                      </w:rPr>
                      <w:t xml:space="preserve"> </w:t>
                    </w:r>
                    <w:r>
                      <w:rPr>
                        <w:color w:val="001F5F"/>
                        <w:sz w:val="20"/>
                      </w:rPr>
                      <w:t>4215</w:t>
                    </w:r>
                  </w:p>
                  <w:p w:rsidR="00C42CEF" w:rsidRDefault="00C42CEF" w:rsidP="00C42CEF">
                    <w:pPr>
                      <w:spacing w:before="1" w:after="0"/>
                      <w:ind w:left="9" w:right="11"/>
                      <w:jc w:val="center"/>
                      <w:rPr>
                        <w:sz w:val="20"/>
                      </w:rPr>
                    </w:pPr>
                    <w:r w:rsidRPr="00C42CEF">
                      <w:rPr>
                        <w:color w:val="001F5F"/>
                        <w:sz w:val="20"/>
                      </w:rPr>
                      <w:t>Ph.</w:t>
                    </w:r>
                    <w:r w:rsidRPr="00C42CEF">
                      <w:rPr>
                        <w:color w:val="001F5F"/>
                        <w:spacing w:val="-2"/>
                        <w:sz w:val="20"/>
                      </w:rPr>
                      <w:t xml:space="preserve"> </w:t>
                    </w:r>
                    <w:r w:rsidRPr="00C42CEF">
                      <w:rPr>
                        <w:color w:val="001F5F"/>
                        <w:sz w:val="20"/>
                      </w:rPr>
                      <w:t>+617</w:t>
                    </w:r>
                    <w:r w:rsidRPr="00C42CEF">
                      <w:rPr>
                        <w:color w:val="001F5F"/>
                        <w:spacing w:val="-3"/>
                        <w:sz w:val="20"/>
                      </w:rPr>
                      <w:t xml:space="preserve"> </w:t>
                    </w:r>
                    <w:r w:rsidRPr="00C42CEF">
                      <w:rPr>
                        <w:color w:val="001F5F"/>
                        <w:sz w:val="20"/>
                      </w:rPr>
                      <w:t>5552</w:t>
                    </w:r>
                    <w:r w:rsidRPr="00C42CEF">
                      <w:rPr>
                        <w:color w:val="001F5F"/>
                        <w:spacing w:val="-2"/>
                        <w:sz w:val="20"/>
                      </w:rPr>
                      <w:t xml:space="preserve"> </w:t>
                    </w:r>
                    <w:r w:rsidRPr="00C42CEF">
                      <w:rPr>
                        <w:color w:val="001F5F"/>
                        <w:sz w:val="20"/>
                      </w:rPr>
                      <w:t>0900</w:t>
                    </w:r>
                    <w:r w:rsidRPr="00C42CEF">
                      <w:rPr>
                        <w:color w:val="001F5F"/>
                        <w:spacing w:val="41"/>
                        <w:sz w:val="20"/>
                      </w:rPr>
                      <w:t xml:space="preserve"> </w:t>
                    </w:r>
                    <w:r w:rsidRPr="00C42CEF">
                      <w:rPr>
                        <w:color w:val="001F5F"/>
                        <w:sz w:val="20"/>
                      </w:rPr>
                      <w:t>|</w:t>
                    </w:r>
                    <w:r w:rsidRPr="00C42CEF">
                      <w:rPr>
                        <w:color w:val="001F5F"/>
                        <w:spacing w:val="41"/>
                        <w:sz w:val="20"/>
                      </w:rPr>
                      <w:t xml:space="preserve"> </w:t>
                    </w:r>
                    <w:r w:rsidRPr="00C42CEF">
                      <w:rPr>
                        <w:color w:val="001F5F"/>
                        <w:sz w:val="20"/>
                      </w:rPr>
                      <w:t>E.</w:t>
                    </w:r>
                    <w:r w:rsidRPr="00C42CEF">
                      <w:rPr>
                        <w:color w:val="001F5F"/>
                        <w:spacing w:val="-1"/>
                        <w:sz w:val="20"/>
                      </w:rPr>
                      <w:t xml:space="preserve"> </w:t>
                    </w:r>
                    <w:hyperlink r:id="rId4">
                      <w:r w:rsidRPr="00C42CEF">
                        <w:rPr>
                          <w:color w:val="001F5F"/>
                          <w:sz w:val="20"/>
                        </w:rPr>
                        <w:t>info@imagineeducation.com.au</w:t>
                      </w:r>
                    </w:hyperlink>
                  </w:p>
                  <w:p w:rsidR="00C42CEF" w:rsidRDefault="00C42CEF" w:rsidP="00C42CEF">
                    <w:pPr>
                      <w:spacing w:before="1" w:after="0"/>
                      <w:ind w:left="9" w:right="11"/>
                      <w:jc w:val="center"/>
                      <w:rPr>
                        <w:sz w:val="20"/>
                      </w:rPr>
                    </w:pPr>
                    <w:r>
                      <w:rPr>
                        <w:color w:val="001F5F"/>
                        <w:sz w:val="20"/>
                      </w:rPr>
                      <w:t>National</w:t>
                    </w:r>
                    <w:r>
                      <w:rPr>
                        <w:color w:val="001F5F"/>
                        <w:spacing w:val="-2"/>
                        <w:sz w:val="20"/>
                      </w:rPr>
                      <w:t xml:space="preserve"> </w:t>
                    </w:r>
                    <w:r>
                      <w:rPr>
                        <w:color w:val="001F5F"/>
                        <w:sz w:val="20"/>
                      </w:rPr>
                      <w:t>Provider:</w:t>
                    </w:r>
                    <w:r>
                      <w:rPr>
                        <w:color w:val="001F5F"/>
                        <w:spacing w:val="-2"/>
                        <w:sz w:val="20"/>
                      </w:rPr>
                      <w:t xml:space="preserve"> </w:t>
                    </w:r>
                    <w:r>
                      <w:rPr>
                        <w:color w:val="001F5F"/>
                        <w:sz w:val="20"/>
                      </w:rPr>
                      <w:t>31302</w:t>
                    </w:r>
                    <w:r>
                      <w:rPr>
                        <w:color w:val="001F5F"/>
                        <w:spacing w:val="44"/>
                        <w:sz w:val="20"/>
                      </w:rPr>
                      <w:t xml:space="preserve"> </w:t>
                    </w:r>
                    <w:r>
                      <w:rPr>
                        <w:color w:val="001F5F"/>
                        <w:sz w:val="20"/>
                      </w:rPr>
                      <w:t>|</w:t>
                    </w:r>
                    <w:r>
                      <w:rPr>
                        <w:color w:val="001F5F"/>
                        <w:spacing w:val="44"/>
                        <w:sz w:val="20"/>
                      </w:rPr>
                      <w:t xml:space="preserve"> </w:t>
                    </w:r>
                    <w:r>
                      <w:rPr>
                        <w:color w:val="001F5F"/>
                        <w:sz w:val="20"/>
                      </w:rPr>
                      <w:t>CRICOS</w:t>
                    </w:r>
                    <w:r>
                      <w:rPr>
                        <w:color w:val="001F5F"/>
                        <w:spacing w:val="-2"/>
                        <w:sz w:val="20"/>
                      </w:rPr>
                      <w:t xml:space="preserve"> </w:t>
                    </w:r>
                    <w:r>
                      <w:rPr>
                        <w:color w:val="001F5F"/>
                        <w:sz w:val="20"/>
                      </w:rPr>
                      <w:t>Provider: 02695C</w:t>
                    </w:r>
                    <w:r>
                      <w:rPr>
                        <w:color w:val="001F5F"/>
                        <w:spacing w:val="44"/>
                        <w:sz w:val="20"/>
                      </w:rPr>
                      <w:t xml:space="preserve"> </w:t>
                    </w:r>
                    <w:r>
                      <w:rPr>
                        <w:color w:val="001F5F"/>
                        <w:sz w:val="20"/>
                      </w:rPr>
                      <w:t>|</w:t>
                    </w:r>
                    <w:r>
                      <w:rPr>
                        <w:color w:val="001F5F"/>
                        <w:spacing w:val="44"/>
                        <w:sz w:val="20"/>
                      </w:rPr>
                      <w:t xml:space="preserve"> </w:t>
                    </w:r>
                    <w:r>
                      <w:rPr>
                        <w:color w:val="001F5F"/>
                        <w:sz w:val="20"/>
                      </w:rPr>
                      <w:t>ABN:</w:t>
                    </w:r>
                    <w:r>
                      <w:rPr>
                        <w:color w:val="001F5F"/>
                        <w:spacing w:val="-2"/>
                        <w:sz w:val="20"/>
                      </w:rPr>
                      <w:t xml:space="preserve"> </w:t>
                    </w:r>
                    <w:r>
                      <w:rPr>
                        <w:color w:val="001F5F"/>
                        <w:sz w:val="20"/>
                      </w:rPr>
                      <w:t>27</w:t>
                    </w:r>
                    <w:r>
                      <w:rPr>
                        <w:color w:val="001F5F"/>
                        <w:spacing w:val="-3"/>
                        <w:sz w:val="20"/>
                      </w:rPr>
                      <w:t xml:space="preserve"> </w:t>
                    </w:r>
                    <w:r>
                      <w:rPr>
                        <w:color w:val="001F5F"/>
                        <w:sz w:val="20"/>
                      </w:rPr>
                      <w:t>620</w:t>
                    </w:r>
                    <w:r>
                      <w:rPr>
                        <w:color w:val="001F5F"/>
                        <w:spacing w:val="-2"/>
                        <w:sz w:val="20"/>
                      </w:rPr>
                      <w:t xml:space="preserve"> </w:t>
                    </w:r>
                    <w:r>
                      <w:rPr>
                        <w:color w:val="001F5F"/>
                        <w:sz w:val="20"/>
                      </w:rPr>
                      <w:t>585</w:t>
                    </w:r>
                    <w:r>
                      <w:rPr>
                        <w:color w:val="001F5F"/>
                        <w:spacing w:val="-2"/>
                        <w:sz w:val="20"/>
                      </w:rPr>
                      <w:t xml:space="preserve"> </w:t>
                    </w:r>
                    <w:r>
                      <w:rPr>
                        <w:color w:val="001F5F"/>
                        <w:sz w:val="20"/>
                      </w:rPr>
                      <w:t>615</w:t>
                    </w:r>
                  </w:p>
                </w:txbxContent>
              </v:textbox>
              <w10:wrap anchorx="page" anchory="page"/>
            </v:shape>
          </w:pict>
        </mc:Fallback>
      </mc:AlternateContent>
    </w:r>
    <w:sdt>
      <w:sdtPr>
        <w:id w:val="-1845237577"/>
        <w:docPartObj>
          <w:docPartGallery w:val="Page Numbers (Bottom of Page)"/>
          <w:docPartUnique/>
        </w:docPartObj>
      </w:sdtPr>
      <w:sdtEndPr/>
      <w:sdtContent>
        <w:r>
          <w:t xml:space="preserve">Page | </w:t>
        </w:r>
        <w:r>
          <w:fldChar w:fldCharType="begin"/>
        </w:r>
        <w:r>
          <w:instrText xml:space="preserve"> PAGE   \* MERGEFORMAT </w:instrText>
        </w:r>
        <w:r>
          <w:fldChar w:fldCharType="separate"/>
        </w:r>
        <w:r>
          <w:rPr>
            <w:noProof/>
          </w:rPr>
          <w:t>2</w:t>
        </w:r>
        <w:r>
          <w:rPr>
            <w:noProof/>
          </w:rPr>
          <w:fldChar w:fldCharType="end"/>
        </w:r>
        <w:r>
          <w:t xml:space="preserve"> </w:t>
        </w:r>
      </w:sdtContent>
    </w:sdt>
  </w:p>
  <w:p w:rsidR="005A6FC8" w:rsidRDefault="005A6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FC8" w:rsidRDefault="005A6FC8" w:rsidP="005A6FC8">
      <w:pPr>
        <w:spacing w:after="0" w:line="240" w:lineRule="auto"/>
      </w:pPr>
      <w:r>
        <w:separator/>
      </w:r>
    </w:p>
  </w:footnote>
  <w:footnote w:type="continuationSeparator" w:id="0">
    <w:p w:rsidR="005A6FC8" w:rsidRDefault="005A6FC8" w:rsidP="005A6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FC8" w:rsidRDefault="005A6FC8">
    <w:pPr>
      <w:pStyle w:val="Header"/>
    </w:pPr>
    <w:r w:rsidRPr="005A6FC8">
      <w:rPr>
        <w:noProof/>
      </w:rPr>
      <mc:AlternateContent>
        <mc:Choice Requires="wps">
          <w:drawing>
            <wp:anchor distT="0" distB="0" distL="114300" distR="114300" simplePos="0" relativeHeight="251660288" behindDoc="1" locked="0" layoutInCell="1" allowOverlap="1" wp14:anchorId="0AE30D5D" wp14:editId="43846F11">
              <wp:simplePos x="0" y="0"/>
              <wp:positionH relativeFrom="page">
                <wp:posOffset>2628900</wp:posOffset>
              </wp:positionH>
              <wp:positionV relativeFrom="page">
                <wp:posOffset>641350</wp:posOffset>
              </wp:positionV>
              <wp:extent cx="4447540" cy="228600"/>
              <wp:effectExtent l="0" t="0" r="1016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75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FC8" w:rsidRPr="00423A12" w:rsidRDefault="009C6034" w:rsidP="005A6FC8">
                          <w:pPr>
                            <w:spacing w:line="345" w:lineRule="exact"/>
                            <w:ind w:left="20"/>
                            <w:jc w:val="right"/>
                            <w:rPr>
                              <w:b/>
                              <w:sz w:val="32"/>
                              <w:lang w:val="en-US"/>
                            </w:rPr>
                          </w:pPr>
                          <w:r>
                            <w:rPr>
                              <w:b/>
                              <w:color w:val="252361"/>
                              <w:sz w:val="32"/>
                              <w:lang w:val="en-US"/>
                            </w:rPr>
                            <w:t>Domestic Refund</w:t>
                          </w:r>
                          <w:r w:rsidR="005A6FC8">
                            <w:rPr>
                              <w:b/>
                              <w:color w:val="252361"/>
                              <w:sz w:val="32"/>
                              <w:lang w:val="en-US"/>
                            </w:rPr>
                            <w:t xml:space="preserve"> Policy and 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30D5D" id="_x0000_t202" coordsize="21600,21600" o:spt="202" path="m,l,21600r21600,l21600,xe">
              <v:stroke joinstyle="miter"/>
              <v:path gradientshapeok="t" o:connecttype="rect"/>
            </v:shapetype>
            <v:shape id="docshape3" o:spid="_x0000_s1026" type="#_x0000_t202" style="position:absolute;margin-left:207pt;margin-top:50.5pt;width:350.2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" filled="f" stroked="f">
              <v:textbox inset="0,0,0,0">
                <w:txbxContent>
                  <w:p w:rsidR="005A6FC8" w:rsidRPr="00423A12" w:rsidRDefault="009C6034" w:rsidP="005A6FC8">
                    <w:pPr>
                      <w:spacing w:line="345" w:lineRule="exact"/>
                      <w:ind w:left="20"/>
                      <w:jc w:val="right"/>
                      <w:rPr>
                        <w:b/>
                        <w:sz w:val="32"/>
                        <w:lang w:val="en-US"/>
                      </w:rPr>
                    </w:pPr>
                    <w:r>
                      <w:rPr>
                        <w:b/>
                        <w:color w:val="252361"/>
                        <w:sz w:val="32"/>
                        <w:lang w:val="en-US"/>
                      </w:rPr>
                      <w:t>Domestic Refund</w:t>
                    </w:r>
                    <w:r w:rsidR="005A6FC8">
                      <w:rPr>
                        <w:b/>
                        <w:color w:val="252361"/>
                        <w:sz w:val="32"/>
                        <w:lang w:val="en-US"/>
                      </w:rPr>
                      <w:t xml:space="preserve"> Policy and Procedure</w:t>
                    </w:r>
                  </w:p>
                </w:txbxContent>
              </v:textbox>
              <w10:wrap anchorx="page" anchory="page"/>
            </v:shape>
          </w:pict>
        </mc:Fallback>
      </mc:AlternateContent>
    </w:r>
    <w:r w:rsidRPr="005A6FC8">
      <w:rPr>
        <w:noProof/>
      </w:rPr>
      <w:drawing>
        <wp:anchor distT="0" distB="0" distL="0" distR="0" simplePos="0" relativeHeight="251659264" behindDoc="1" locked="0" layoutInCell="1" allowOverlap="1" wp14:anchorId="141E688C" wp14:editId="6D9D7330">
          <wp:simplePos x="0" y="0"/>
          <wp:positionH relativeFrom="page">
            <wp:posOffset>485775</wp:posOffset>
          </wp:positionH>
          <wp:positionV relativeFrom="page">
            <wp:posOffset>401320</wp:posOffset>
          </wp:positionV>
          <wp:extent cx="1899285" cy="985520"/>
          <wp:effectExtent l="0" t="0" r="5715" b="508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899285" cy="985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D6E7C"/>
    <w:multiLevelType w:val="hybridMultilevel"/>
    <w:tmpl w:val="E17A9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311722"/>
    <w:multiLevelType w:val="hybridMultilevel"/>
    <w:tmpl w:val="CAEC54A6"/>
    <w:lvl w:ilvl="0" w:tplc="E710DA1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C8"/>
    <w:rsid w:val="002F2144"/>
    <w:rsid w:val="003B2B4B"/>
    <w:rsid w:val="003C3B62"/>
    <w:rsid w:val="005A6FC8"/>
    <w:rsid w:val="005C3891"/>
    <w:rsid w:val="007D0B48"/>
    <w:rsid w:val="009C6034"/>
    <w:rsid w:val="00A45FBD"/>
    <w:rsid w:val="00AB3618"/>
    <w:rsid w:val="00C30F62"/>
    <w:rsid w:val="00C3458B"/>
    <w:rsid w:val="00C42CEF"/>
    <w:rsid w:val="00CD324F"/>
    <w:rsid w:val="00E3431A"/>
    <w:rsid w:val="00E75A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2D12"/>
  <w15:chartTrackingRefBased/>
  <w15:docId w15:val="{7447A914-6AC2-41FA-8871-66D92821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OCMark">
    <w:name w:val="Header TOC Mark"/>
    <w:basedOn w:val="Normal"/>
    <w:qFormat/>
    <w:rsid w:val="00E75AB5"/>
    <w:pPr>
      <w:autoSpaceDE w:val="0"/>
      <w:autoSpaceDN w:val="0"/>
      <w:adjustRightInd w:val="0"/>
      <w:spacing w:after="0" w:line="240" w:lineRule="auto"/>
    </w:pPr>
    <w:rPr>
      <w:rFonts w:ascii="Calibri" w:eastAsia="Times New Roman" w:hAnsi="Calibri" w:cs="Times New Roman"/>
      <w:sz w:val="24"/>
      <w:szCs w:val="24"/>
      <w:lang w:val="en-US" w:eastAsia="en-AU"/>
    </w:rPr>
  </w:style>
  <w:style w:type="paragraph" w:styleId="Header">
    <w:name w:val="header"/>
    <w:basedOn w:val="Normal"/>
    <w:link w:val="HeaderChar"/>
    <w:uiPriority w:val="99"/>
    <w:unhideWhenUsed/>
    <w:rsid w:val="005A6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FC8"/>
  </w:style>
  <w:style w:type="paragraph" w:styleId="Footer">
    <w:name w:val="footer"/>
    <w:basedOn w:val="Normal"/>
    <w:link w:val="FooterChar"/>
    <w:uiPriority w:val="99"/>
    <w:unhideWhenUsed/>
    <w:rsid w:val="005A6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FC8"/>
  </w:style>
  <w:style w:type="table" w:styleId="TableGrid">
    <w:name w:val="Table Grid"/>
    <w:basedOn w:val="TableNormal"/>
    <w:uiPriority w:val="39"/>
    <w:rsid w:val="005A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2B4B"/>
    <w:pPr>
      <w:ind w:left="720"/>
      <w:contextualSpacing/>
    </w:pPr>
  </w:style>
  <w:style w:type="character" w:styleId="Hyperlink">
    <w:name w:val="Hyperlink"/>
    <w:basedOn w:val="DefaultParagraphFont"/>
    <w:uiPriority w:val="99"/>
    <w:unhideWhenUsed/>
    <w:rsid w:val="009C6034"/>
    <w:rPr>
      <w:color w:val="0563C1" w:themeColor="hyperlink"/>
      <w:u w:val="single"/>
    </w:rPr>
  </w:style>
  <w:style w:type="character" w:styleId="UnresolvedMention">
    <w:name w:val="Unresolved Mention"/>
    <w:basedOn w:val="DefaultParagraphFont"/>
    <w:uiPriority w:val="99"/>
    <w:semiHidden/>
    <w:unhideWhenUsed/>
    <w:rsid w:val="009C6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magineeducation.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magineeducation.com.au/" TargetMode="External"/><Relationship Id="rId2" Type="http://schemas.openxmlformats.org/officeDocument/2006/relationships/hyperlink" Target="mailto:info@imagineeducation.com.au" TargetMode="External"/><Relationship Id="rId1" Type="http://schemas.openxmlformats.org/officeDocument/2006/relationships/hyperlink" Target="http://www.imagineeducation.com.au/" TargetMode="External"/><Relationship Id="rId4" Type="http://schemas.openxmlformats.org/officeDocument/2006/relationships/hyperlink" Target="mailto:info@imagineeducation.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Indianna Amor</dc:creator>
  <cp:keywords/>
  <dc:description/>
  <cp:lastModifiedBy>Indianna Amor</cp:lastModifiedBy>
  <cp:revision>12</cp:revision>
  <dcterms:created xsi:type="dcterms:W3CDTF">2025-07-06T23:56:00Z</dcterms:created>
  <dcterms:modified xsi:type="dcterms:W3CDTF">2025-10-02T02:37:00Z</dcterms:modified>
</cp:coreProperties>
</file>