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682D17" w:rsidRDefault="00161F76" w:rsidP="003A5C10">
      <w:pPr>
        <w:jc w:val="center"/>
        <w:rPr>
          <w:rFonts w:ascii="Arial" w:hAnsi="Arial" w:cs="Arial"/>
          <w:b/>
          <w:sz w:val="48"/>
          <w:szCs w:val="48"/>
        </w:rPr>
      </w:pPr>
      <w:r w:rsidRPr="00682D17">
        <w:rPr>
          <w:rFonts w:ascii="Arial" w:hAnsi="Arial" w:cs="Arial"/>
          <w:b/>
          <w:sz w:val="48"/>
          <w:szCs w:val="48"/>
        </w:rPr>
        <w:t>SIT30816</w:t>
      </w:r>
      <w:r w:rsidR="00763F29" w:rsidRPr="00682D17">
        <w:rPr>
          <w:rFonts w:ascii="Arial" w:hAnsi="Arial" w:cs="Arial"/>
          <w:b/>
          <w:sz w:val="48"/>
          <w:szCs w:val="48"/>
        </w:rPr>
        <w:t xml:space="preserve"> </w:t>
      </w:r>
      <w:r w:rsidR="00682D17" w:rsidRPr="00682D17">
        <w:rPr>
          <w:rFonts w:ascii="Arial" w:hAnsi="Arial" w:cs="Arial"/>
          <w:b/>
          <w:sz w:val="48"/>
          <w:szCs w:val="48"/>
        </w:rPr>
        <w:t xml:space="preserve">Certificate </w:t>
      </w:r>
      <w:r w:rsidR="00682D17">
        <w:rPr>
          <w:rFonts w:ascii="Arial" w:hAnsi="Arial" w:cs="Arial"/>
          <w:b/>
          <w:sz w:val="48"/>
          <w:szCs w:val="48"/>
        </w:rPr>
        <w:t>III in</w:t>
      </w:r>
      <w:r w:rsidR="00682D17" w:rsidRPr="00682D17">
        <w:rPr>
          <w:rFonts w:ascii="Arial" w:hAnsi="Arial" w:cs="Arial"/>
          <w:b/>
          <w:sz w:val="48"/>
          <w:szCs w:val="48"/>
        </w:rPr>
        <w:t xml:space="preserve"> Commercial Cookery </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2A3C7C" w:rsidP="001F4DB0">
      <w:pPr>
        <w:rPr>
          <w:rFonts w:ascii="Arial" w:hAnsi="Arial" w:cs="Arial"/>
        </w:rPr>
      </w:pPr>
      <w:r>
        <w:rPr>
          <w:rFonts w:ascii="Arial" w:hAnsi="Arial" w:cs="Arial"/>
          <w:noProof/>
          <w:sz w:val="48"/>
          <w:szCs w:val="48"/>
          <w:lang w:eastAsia="en-AU"/>
        </w:rPr>
        <w:drawing>
          <wp:anchor distT="0" distB="0" distL="114300" distR="114300" simplePos="0" relativeHeight="251658752" behindDoc="0" locked="0" layoutInCell="1" allowOverlap="1">
            <wp:simplePos x="0" y="0"/>
            <wp:positionH relativeFrom="margin">
              <wp:posOffset>2396490</wp:posOffset>
            </wp:positionH>
            <wp:positionV relativeFrom="margin">
              <wp:posOffset>6267450</wp:posOffset>
            </wp:positionV>
            <wp:extent cx="1457325" cy="866775"/>
            <wp:effectExtent l="0" t="0" r="0" b="0"/>
            <wp:wrapNone/>
            <wp:docPr id="1" name="Picture 1" descr="Skills Assure_CMYK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Assure_CMYK with 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2A3C7C" w:rsidRDefault="002A3C7C" w:rsidP="002A3C7C">
      <w:pPr>
        <w:jc w:val="center"/>
        <w:rPr>
          <w:rFonts w:ascii="Arial" w:hAnsi="Arial" w:cs="Arial"/>
        </w:rPr>
      </w:pPr>
      <w:r w:rsidRPr="00B80AA2">
        <w:rPr>
          <w:rFonts w:ascii="Arial" w:hAnsi="Arial" w:cs="Arial"/>
          <w:sz w:val="28"/>
          <w:szCs w:val="28"/>
        </w:rPr>
        <w:t xml:space="preserve">CRICOS CODE: </w:t>
      </w:r>
      <w:r>
        <w:rPr>
          <w:rFonts w:ascii="Arial" w:hAnsi="Arial" w:cs="Arial"/>
          <w:sz w:val="28"/>
          <w:szCs w:val="28"/>
        </w:rPr>
        <w:t>09</w:t>
      </w:r>
      <w:r w:rsidR="00D405B5">
        <w:rPr>
          <w:rFonts w:ascii="Arial" w:hAnsi="Arial" w:cs="Arial"/>
          <w:sz w:val="28"/>
          <w:szCs w:val="28"/>
        </w:rPr>
        <w:t>1</w:t>
      </w:r>
      <w:bookmarkStart w:id="0" w:name="_GoBack"/>
      <w:bookmarkEnd w:id="0"/>
      <w:r>
        <w:rPr>
          <w:rFonts w:ascii="Arial" w:hAnsi="Arial" w:cs="Arial"/>
          <w:sz w:val="28"/>
          <w:szCs w:val="28"/>
        </w:rPr>
        <w:t>749A</w:t>
      </w: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E2701B" w:rsidRPr="00E2701B" w:rsidRDefault="00E2701B" w:rsidP="00E2701B">
      <w:pPr>
        <w:rPr>
          <w:rFonts w:ascii="Arial" w:hAnsi="Arial" w:cs="Arial"/>
          <w:sz w:val="20"/>
          <w:szCs w:val="20"/>
        </w:rPr>
      </w:pPr>
      <w:bookmarkStart w:id="1" w:name="_Toc265772657"/>
    </w:p>
    <w:p w:rsidR="00E2701B" w:rsidRPr="00E2701B" w:rsidRDefault="00E2701B" w:rsidP="00E2701B">
      <w:pPr>
        <w:rPr>
          <w:rFonts w:ascii="Arial" w:hAnsi="Arial" w:cs="Arial"/>
          <w:sz w:val="20"/>
          <w:szCs w:val="20"/>
        </w:rPr>
      </w:pPr>
    </w:p>
    <w:p w:rsidR="00D34A74" w:rsidRPr="00521A4A" w:rsidRDefault="00D34A74" w:rsidP="00D34A74">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D34A74" w:rsidRPr="00521A4A" w:rsidRDefault="00D34A74" w:rsidP="00D34A74">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D34A74" w:rsidRPr="00521A4A" w:rsidRDefault="00D34A74" w:rsidP="00D34A74">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D34A74" w:rsidRPr="00521A4A" w:rsidRDefault="00D34A74" w:rsidP="00D34A74">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D34A74" w:rsidRPr="00521A4A" w:rsidRDefault="00D34A74" w:rsidP="00D34A74">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D34A74" w:rsidRPr="00521A4A" w:rsidRDefault="00D34A74" w:rsidP="00D34A74">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D34A74" w:rsidRPr="00521A4A" w:rsidRDefault="00D34A74" w:rsidP="00D34A74">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4A74" w:rsidRPr="00521A4A" w:rsidRDefault="00D34A74" w:rsidP="00D34A74">
      <w:pPr>
        <w:rPr>
          <w:rFonts w:ascii="Arial" w:hAnsi="Arial" w:cs="Arial"/>
          <w:sz w:val="20"/>
          <w:szCs w:val="20"/>
        </w:rPr>
      </w:pPr>
      <w:r w:rsidRPr="00521A4A">
        <w:rPr>
          <w:rFonts w:ascii="Arial" w:hAnsi="Arial" w:cs="Arial"/>
          <w:sz w:val="20"/>
          <w:szCs w:val="20"/>
        </w:rPr>
        <w:t>Fax:        +61 7 5552 0999</w:t>
      </w:r>
    </w:p>
    <w:p w:rsidR="00D34A74" w:rsidRPr="00521A4A" w:rsidRDefault="00D34A74" w:rsidP="00D34A74">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D34A74" w:rsidRPr="00521A4A" w:rsidRDefault="00D34A74" w:rsidP="00D34A74">
      <w:pPr>
        <w:rPr>
          <w:rFonts w:ascii="Arial" w:hAnsi="Arial" w:cs="Arial"/>
          <w:sz w:val="20"/>
          <w:szCs w:val="20"/>
        </w:rPr>
      </w:pPr>
    </w:p>
    <w:p w:rsidR="00D34A74" w:rsidRPr="00521A4A" w:rsidRDefault="00D34A74" w:rsidP="00D34A74">
      <w:pPr>
        <w:rPr>
          <w:rFonts w:ascii="Arial" w:hAnsi="Arial" w:cs="Arial"/>
          <w:sz w:val="20"/>
          <w:szCs w:val="20"/>
        </w:rPr>
      </w:pPr>
    </w:p>
    <w:p w:rsidR="00D34A74" w:rsidRPr="00521A4A" w:rsidRDefault="00D34A74" w:rsidP="00D34A74">
      <w:pPr>
        <w:rPr>
          <w:rFonts w:ascii="Arial" w:hAnsi="Arial" w:cs="Arial"/>
          <w:sz w:val="20"/>
          <w:szCs w:val="20"/>
        </w:rPr>
      </w:pPr>
    </w:p>
    <w:p w:rsidR="00D34A74" w:rsidRDefault="00D34A74" w:rsidP="00D34A74">
      <w:pPr>
        <w:rPr>
          <w:rFonts w:ascii="Arial" w:hAnsi="Arial" w:cs="Arial"/>
          <w:sz w:val="20"/>
          <w:szCs w:val="20"/>
        </w:rPr>
      </w:pPr>
      <w:r w:rsidRPr="00521A4A">
        <w:rPr>
          <w:rFonts w:ascii="Arial" w:hAnsi="Arial" w:cs="Arial"/>
          <w:sz w:val="20"/>
          <w:szCs w:val="20"/>
        </w:rPr>
        <w:t>Imagine Education Australia</w:t>
      </w:r>
    </w:p>
    <w:p w:rsidR="00D34A74" w:rsidRDefault="00D34A74" w:rsidP="00D34A74">
      <w:pPr>
        <w:rPr>
          <w:rFonts w:ascii="Arial" w:hAnsi="Arial" w:cs="Arial"/>
          <w:sz w:val="20"/>
          <w:szCs w:val="20"/>
        </w:rPr>
      </w:pPr>
      <w:r>
        <w:rPr>
          <w:rFonts w:ascii="Arial" w:hAnsi="Arial" w:cs="Arial"/>
          <w:sz w:val="20"/>
          <w:szCs w:val="20"/>
        </w:rPr>
        <w:t>Level 2</w:t>
      </w:r>
    </w:p>
    <w:p w:rsidR="00D34A74" w:rsidRPr="00521A4A" w:rsidRDefault="00D34A74" w:rsidP="00D34A74">
      <w:pPr>
        <w:rPr>
          <w:rFonts w:ascii="Arial" w:hAnsi="Arial" w:cs="Arial"/>
          <w:sz w:val="20"/>
          <w:szCs w:val="20"/>
        </w:rPr>
      </w:pPr>
      <w:r>
        <w:rPr>
          <w:rFonts w:ascii="Arial" w:hAnsi="Arial" w:cs="Arial"/>
          <w:sz w:val="20"/>
          <w:szCs w:val="20"/>
        </w:rPr>
        <w:t>170 Leich</w:t>
      </w:r>
      <w:r w:rsidR="009B03D1">
        <w:rPr>
          <w:rFonts w:ascii="Arial" w:hAnsi="Arial" w:cs="Arial"/>
          <w:sz w:val="20"/>
          <w:szCs w:val="20"/>
        </w:rPr>
        <w:t>h</w:t>
      </w:r>
      <w:r>
        <w:rPr>
          <w:rFonts w:ascii="Arial" w:hAnsi="Arial" w:cs="Arial"/>
          <w:sz w:val="20"/>
          <w:szCs w:val="20"/>
        </w:rPr>
        <w:t>ardt Street</w:t>
      </w:r>
    </w:p>
    <w:p w:rsidR="00D34A74" w:rsidRPr="00521A4A" w:rsidRDefault="00D34A74" w:rsidP="00D34A74">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D34A74" w:rsidRPr="00521A4A" w:rsidRDefault="00D34A74" w:rsidP="00D34A74">
      <w:pPr>
        <w:rPr>
          <w:rFonts w:ascii="Arial" w:hAnsi="Arial" w:cs="Arial"/>
          <w:sz w:val="20"/>
          <w:szCs w:val="20"/>
        </w:rPr>
      </w:pPr>
      <w:r w:rsidRPr="00521A4A">
        <w:rPr>
          <w:rFonts w:ascii="Arial" w:hAnsi="Arial" w:cs="Arial"/>
          <w:sz w:val="20"/>
          <w:szCs w:val="20"/>
        </w:rPr>
        <w:t>Australia</w:t>
      </w:r>
    </w:p>
    <w:p w:rsidR="00D34A74" w:rsidRPr="00521A4A" w:rsidRDefault="00D34A74" w:rsidP="00D34A74">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D34A74" w:rsidRDefault="00D34A74" w:rsidP="00D34A74">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E2701B" w:rsidRPr="00E2701B" w:rsidRDefault="00E2701B" w:rsidP="00E2701B">
      <w:pPr>
        <w:rPr>
          <w:rFonts w:ascii="Arial" w:hAnsi="Arial" w:cs="Arial"/>
          <w:sz w:val="20"/>
          <w:szCs w:val="20"/>
        </w:rPr>
      </w:pPr>
    </w:p>
    <w:p w:rsidR="00E2701B" w:rsidRDefault="00E2701B" w:rsidP="00E2701B">
      <w:pPr>
        <w:rPr>
          <w:rFonts w:ascii="Arial" w:hAnsi="Arial" w:cs="Arial"/>
          <w:sz w:val="20"/>
          <w:szCs w:val="20"/>
        </w:rPr>
      </w:pPr>
    </w:p>
    <w:p w:rsidR="00E0337D" w:rsidRDefault="00E0337D" w:rsidP="00E2701B">
      <w:pPr>
        <w:rPr>
          <w:rFonts w:ascii="Arial" w:hAnsi="Arial" w:cs="Arial"/>
          <w:sz w:val="20"/>
          <w:szCs w:val="20"/>
        </w:rPr>
      </w:pPr>
    </w:p>
    <w:p w:rsidR="00E0337D" w:rsidRPr="00E2701B" w:rsidRDefault="00E0337D" w:rsidP="00E2701B">
      <w:pPr>
        <w:rPr>
          <w:rFonts w:ascii="Arial" w:hAnsi="Arial" w:cs="Arial"/>
          <w:sz w:val="20"/>
          <w:szCs w:val="20"/>
        </w:rPr>
      </w:pPr>
    </w:p>
    <w:p w:rsidR="00E2701B" w:rsidRPr="00E2701B" w:rsidRDefault="00E2701B" w:rsidP="00E2701B">
      <w:pPr>
        <w:rPr>
          <w:rFonts w:ascii="Arial" w:hAnsi="Arial" w:cs="Arial"/>
          <w:sz w:val="20"/>
          <w:szCs w:val="20"/>
        </w:rPr>
      </w:pPr>
    </w:p>
    <w:p w:rsidR="00E2701B" w:rsidRDefault="00E2701B" w:rsidP="00E2701B">
      <w:pPr>
        <w:rPr>
          <w:rFonts w:ascii="Arial" w:hAnsi="Arial"/>
          <w:lang w:val="en-US"/>
        </w:rPr>
      </w:pPr>
      <w:r>
        <w:br w:type="page"/>
      </w:r>
    </w:p>
    <w:p w:rsidR="008D20C2" w:rsidRPr="00521A4A" w:rsidRDefault="008D20C2" w:rsidP="00E2701B">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0271DC" w:rsidRPr="00521A4A" w:rsidRDefault="000271DC"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0271DC" w:rsidRDefault="000271D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82A86" w:rsidRPr="00D82A86" w:rsidRDefault="00D82A86" w:rsidP="00D82A86">
      <w:pPr>
        <w:shd w:val="clear" w:color="auto" w:fill="FFFFFF"/>
        <w:rPr>
          <w:rFonts w:ascii="Arial" w:hAnsi="Arial" w:cs="Arial"/>
          <w:sz w:val="20"/>
          <w:szCs w:val="20"/>
          <w:lang w:val="en-US"/>
        </w:rPr>
      </w:pPr>
      <w:r w:rsidRPr="00D82A86">
        <w:rPr>
          <w:rFonts w:ascii="Arial" w:hAnsi="Arial" w:cs="Arial"/>
          <w:b/>
          <w:bCs/>
        </w:rPr>
        <w:t>Privacy:</w:t>
      </w:r>
      <w:r w:rsidRPr="00D82A86">
        <w:rPr>
          <w:rFonts w:ascii="Arial" w:hAnsi="Arial" w:cs="Arial"/>
          <w:bCs/>
          <w:sz w:val="20"/>
          <w:szCs w:val="20"/>
        </w:rPr>
        <w:t xml:space="preserve">  Imagine Education Australia is bound and committed to </w:t>
      </w:r>
      <w:r w:rsidRPr="00D82A86">
        <w:rPr>
          <w:rFonts w:ascii="Arial" w:hAnsi="Arial" w:cs="Arial"/>
          <w:sz w:val="20"/>
          <w:szCs w:val="20"/>
        </w:rPr>
        <w:t xml:space="preserve">The Australian Privacy Principles (APPs) as set out in the </w:t>
      </w:r>
      <w:hyperlink r:id="rId10" w:history="1">
        <w:r w:rsidRPr="00D82A86">
          <w:rPr>
            <w:rStyle w:val="Hyperlink"/>
            <w:rFonts w:ascii="Arial" w:hAnsi="Arial" w:cs="Arial"/>
            <w:sz w:val="20"/>
            <w:szCs w:val="20"/>
          </w:rPr>
          <w:t>Privacy Amendment (Enhancing Privacy Protection) Act 2012</w:t>
        </w:r>
      </w:hyperlink>
    </w:p>
    <w:p w:rsidR="008D20C2" w:rsidRPr="00521A4A" w:rsidRDefault="00D82A86" w:rsidP="008D20C2">
      <w:pPr>
        <w:rPr>
          <w:rFonts w:ascii="Arial" w:hAnsi="Arial" w:cs="Arial"/>
          <w:bCs/>
          <w:sz w:val="20"/>
          <w:szCs w:val="20"/>
        </w:rPr>
      </w:pPr>
      <w:r w:rsidRPr="00D82A86">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94369C">
        <w:rPr>
          <w:rFonts w:ascii="Arial" w:hAnsi="Arial" w:cs="Arial"/>
          <w:bCs/>
          <w:sz w:val="20"/>
          <w:szCs w:val="20"/>
        </w:rPr>
        <w:t>.</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35659D" w:rsidRPr="0035659D" w:rsidRDefault="0035659D" w:rsidP="0035659D">
      <w:pPr>
        <w:keepNext/>
        <w:outlineLvl w:val="0"/>
        <w:rPr>
          <w:rFonts w:ascii="Arial" w:hAnsi="Arial" w:cs="Arial"/>
          <w:b/>
          <w:lang w:val="en-US"/>
        </w:rPr>
      </w:pPr>
      <w:bookmarkStart w:id="4" w:name="_Toc264382983"/>
      <w:bookmarkStart w:id="5" w:name="_Toc265772660"/>
      <w:r w:rsidRPr="0035659D">
        <w:rPr>
          <w:rFonts w:ascii="Arial" w:hAnsi="Arial" w:cs="Arial"/>
          <w:b/>
          <w:lang w:val="en-US"/>
        </w:rPr>
        <w:t>Legislation Requirements</w:t>
      </w:r>
      <w:bookmarkEnd w:id="4"/>
      <w:bookmarkEnd w:id="5"/>
    </w:p>
    <w:p w:rsidR="0035659D" w:rsidRPr="0035659D" w:rsidRDefault="0035659D" w:rsidP="0035659D">
      <w:pPr>
        <w:rPr>
          <w:rFonts w:ascii="Arial" w:hAnsi="Arial" w:cs="Arial"/>
          <w:sz w:val="20"/>
          <w:szCs w:val="20"/>
        </w:rPr>
      </w:pPr>
      <w:r w:rsidRPr="0035659D">
        <w:rPr>
          <w:rFonts w:ascii="Arial" w:hAnsi="Arial" w:cs="Arial"/>
          <w:sz w:val="20"/>
          <w:szCs w:val="20"/>
        </w:rPr>
        <w:t>Commonwealth, State/Territory Legislation and Regulatory Requirements</w:t>
      </w:r>
    </w:p>
    <w:p w:rsidR="0035659D" w:rsidRPr="0035659D" w:rsidRDefault="0035659D" w:rsidP="0035659D">
      <w:pPr>
        <w:rPr>
          <w:rFonts w:ascii="Arial" w:hAnsi="Arial" w:cs="Arial"/>
          <w:b/>
          <w:sz w:val="20"/>
          <w:szCs w:val="20"/>
        </w:rPr>
      </w:pPr>
      <w:r w:rsidRPr="0035659D">
        <w:rPr>
          <w:rFonts w:ascii="Arial" w:hAnsi="Arial" w:cs="Arial"/>
          <w:b/>
          <w:sz w:val="20"/>
          <w:szCs w:val="20"/>
        </w:rPr>
        <w:t>Commonwealth:</w:t>
      </w:r>
    </w:p>
    <w:p w:rsidR="0035659D" w:rsidRPr="0035659D" w:rsidRDefault="0035659D" w:rsidP="0035659D">
      <w:pPr>
        <w:rPr>
          <w:rFonts w:ascii="Arial" w:hAnsi="Arial" w:cs="Arial"/>
          <w:b/>
          <w:sz w:val="20"/>
          <w:szCs w:val="20"/>
        </w:rPr>
      </w:pPr>
      <w:r w:rsidRPr="0035659D">
        <w:rPr>
          <w:rFonts w:ascii="Arial" w:hAnsi="Arial" w:cs="Arial"/>
          <w:b/>
          <w:sz w:val="20"/>
          <w:szCs w:val="20"/>
        </w:rPr>
        <w:t>Disability Discrimination Act 1992</w:t>
      </w:r>
    </w:p>
    <w:p w:rsidR="0035659D" w:rsidRPr="0035659D" w:rsidRDefault="0035659D" w:rsidP="0035659D">
      <w:pPr>
        <w:rPr>
          <w:rFonts w:ascii="Arial" w:hAnsi="Arial" w:cs="Arial"/>
          <w:sz w:val="20"/>
          <w:szCs w:val="20"/>
        </w:rPr>
      </w:pPr>
      <w:r w:rsidRPr="0035659D">
        <w:rPr>
          <w:rFonts w:ascii="Arial" w:hAnsi="Arial" w:cs="Arial"/>
          <w:sz w:val="20"/>
          <w:szCs w:val="20"/>
        </w:rPr>
        <w:t>Anti-discrimination provisions are contained in a number of federal Acts, including the:</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Racial Discrimination Act 1975; </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Sex Discrimination Act 1984; </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Disability Discrimination Act 1992; </w:t>
      </w:r>
    </w:p>
    <w:p w:rsidR="0035659D" w:rsidRPr="0035659D" w:rsidRDefault="0035659D" w:rsidP="0035659D">
      <w:pPr>
        <w:rPr>
          <w:rFonts w:ascii="Arial" w:hAnsi="Arial" w:cs="Arial"/>
          <w:sz w:val="20"/>
          <w:szCs w:val="20"/>
        </w:rPr>
      </w:pPr>
      <w:r w:rsidRPr="0035659D">
        <w:rPr>
          <w:rFonts w:ascii="Arial" w:hAnsi="Arial" w:cs="Arial"/>
          <w:color w:val="222222"/>
          <w:sz w:val="20"/>
          <w:szCs w:val="20"/>
          <w:shd w:val="clear" w:color="auto" w:fill="FFFFFF"/>
        </w:rPr>
        <w:t>Australian </w:t>
      </w:r>
      <w:r w:rsidRPr="0035659D">
        <w:rPr>
          <w:rFonts w:ascii="Arial" w:hAnsi="Arial" w:cs="Arial"/>
          <w:bCs/>
          <w:color w:val="222222"/>
          <w:sz w:val="20"/>
          <w:szCs w:val="20"/>
          <w:shd w:val="clear" w:color="auto" w:fill="FFFFFF"/>
        </w:rPr>
        <w:t>Human Rights Commission Act</w:t>
      </w:r>
      <w:r w:rsidRPr="0035659D">
        <w:rPr>
          <w:rFonts w:ascii="Arial" w:hAnsi="Arial" w:cs="Arial"/>
          <w:color w:val="222222"/>
          <w:sz w:val="20"/>
          <w:szCs w:val="20"/>
          <w:shd w:val="clear" w:color="auto" w:fill="FFFFFF"/>
        </w:rPr>
        <w:t> 1986</w:t>
      </w:r>
      <w:r w:rsidRPr="0035659D">
        <w:rPr>
          <w:rFonts w:ascii="Arial" w:hAnsi="Arial" w:cs="Arial"/>
          <w:sz w:val="20"/>
          <w:szCs w:val="20"/>
        </w:rPr>
        <w:t xml:space="preserve"> </w:t>
      </w:r>
    </w:p>
    <w:p w:rsidR="0035659D" w:rsidRPr="0035659D" w:rsidRDefault="0035659D" w:rsidP="0035659D">
      <w:pPr>
        <w:rPr>
          <w:rFonts w:ascii="Arial" w:hAnsi="Arial" w:cs="Arial"/>
          <w:sz w:val="20"/>
          <w:szCs w:val="20"/>
        </w:rPr>
      </w:pPr>
      <w:r w:rsidRPr="0035659D">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Family Assistance (Administration) Act 1999</w:t>
      </w:r>
    </w:p>
    <w:p w:rsidR="0035659D" w:rsidRPr="0035659D" w:rsidRDefault="0035659D" w:rsidP="0035659D">
      <w:pPr>
        <w:rPr>
          <w:rFonts w:ascii="Arial" w:hAnsi="Arial" w:cs="Arial"/>
          <w:sz w:val="20"/>
          <w:szCs w:val="20"/>
        </w:rPr>
      </w:pPr>
      <w:r w:rsidRPr="0035659D">
        <w:rPr>
          <w:rFonts w:ascii="Arial" w:hAnsi="Arial" w:cs="Arial"/>
          <w:sz w:val="20"/>
          <w:szCs w:val="20"/>
        </w:rPr>
        <w:t>Schedules 5 &amp; 6 of the A New Tax System (Family Assistance and Related Measures) Act 2000</w:t>
      </w:r>
    </w:p>
    <w:p w:rsidR="0035659D" w:rsidRPr="0035659D" w:rsidRDefault="00D405B5" w:rsidP="0035659D">
      <w:pPr>
        <w:rPr>
          <w:rFonts w:ascii="Arial" w:hAnsi="Arial" w:cs="Arial"/>
          <w:sz w:val="20"/>
          <w:szCs w:val="20"/>
        </w:rPr>
      </w:pPr>
      <w:hyperlink r:id="rId11" w:anchor="_Toc345488111" w:history="1">
        <w:r w:rsidR="0035659D" w:rsidRPr="0035659D">
          <w:rPr>
            <w:rFonts w:ascii="Arial" w:hAnsi="Arial" w:cs="Arial"/>
            <w:color w:val="0000FF"/>
            <w:sz w:val="20"/>
            <w:u w:val="single"/>
          </w:rPr>
          <w:t>http://www.comlaw.gov.au/Details/C2004C01310/Html/Text#_Toc345488111</w:t>
        </w:r>
      </w:hyperlink>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Australian Childhood Immunisation Register (Health Insurance Commission)</w:t>
      </w:r>
    </w:p>
    <w:p w:rsidR="0035659D" w:rsidRPr="0035659D" w:rsidRDefault="0035659D" w:rsidP="0035659D">
      <w:pPr>
        <w:rPr>
          <w:rFonts w:ascii="Arial" w:hAnsi="Arial" w:cs="Arial"/>
          <w:sz w:val="20"/>
          <w:szCs w:val="20"/>
        </w:rPr>
      </w:pPr>
      <w:r w:rsidRPr="0035659D">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Privacy Act 2009</w:t>
      </w:r>
    </w:p>
    <w:p w:rsidR="0035659D" w:rsidRPr="0035659D" w:rsidRDefault="0035659D" w:rsidP="0035659D">
      <w:pPr>
        <w:rPr>
          <w:rFonts w:ascii="Arial" w:hAnsi="Arial" w:cs="Arial"/>
          <w:sz w:val="20"/>
          <w:szCs w:val="20"/>
        </w:rPr>
      </w:pPr>
      <w:r w:rsidRPr="0035659D">
        <w:rPr>
          <w:rFonts w:ascii="Arial" w:hAnsi="Arial" w:cs="Arial"/>
          <w:b/>
          <w:bCs/>
          <w:color w:val="222222"/>
          <w:sz w:val="20"/>
          <w:szCs w:val="20"/>
          <w:shd w:val="clear" w:color="auto" w:fill="FFFFFF"/>
        </w:rPr>
        <w:t>Privacy Act 2009</w:t>
      </w:r>
      <w:r w:rsidRPr="0035659D">
        <w:rPr>
          <w:rFonts w:ascii="Arial" w:hAnsi="Arial" w:cs="Arial"/>
          <w:color w:val="222222"/>
          <w:sz w:val="20"/>
          <w:szCs w:val="20"/>
          <w:shd w:val="clear" w:color="auto" w:fill="FFFFFF"/>
        </w:rPr>
        <w:t> (Qld) recognises the importance of protecting the personal information of individuals. It contains a set of rules or '</w:t>
      </w:r>
      <w:r w:rsidRPr="0035659D">
        <w:rPr>
          <w:rFonts w:ascii="Arial" w:hAnsi="Arial" w:cs="Arial"/>
          <w:b/>
          <w:bCs/>
          <w:color w:val="222222"/>
          <w:sz w:val="20"/>
          <w:szCs w:val="20"/>
          <w:shd w:val="clear" w:color="auto" w:fill="FFFFFF"/>
        </w:rPr>
        <w:t>privacy</w:t>
      </w:r>
      <w:r w:rsidRPr="0035659D">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0A007C" w:rsidRPr="000A007C" w:rsidRDefault="00D405B5" w:rsidP="000A007C">
      <w:hyperlink r:id="rId12" w:history="1">
        <w:r w:rsidR="000A007C" w:rsidRPr="000A007C">
          <w:rPr>
            <w:rFonts w:ascii="Arial" w:hAnsi="Arial" w:cs="Arial"/>
            <w:b/>
            <w:sz w:val="20"/>
            <w:szCs w:val="20"/>
          </w:rPr>
          <w:t>Child Care Benefit (Eligibility of Child Care Services for Approval and Continued Approval) Rules 2017</w:t>
        </w:r>
      </w:hyperlink>
      <w:r w:rsidR="000A007C" w:rsidRPr="000A007C">
        <w:rPr>
          <w:rFonts w:ascii="Arial" w:hAnsi="Arial" w:cs="Arial"/>
          <w:b/>
          <w:sz w:val="20"/>
          <w:szCs w:val="20"/>
        </w:rPr>
        <w:t xml:space="preserve"> </w:t>
      </w:r>
      <w:hyperlink r:id="rId13" w:history="1">
        <w:r w:rsidR="000A007C" w:rsidRPr="000A007C">
          <w:rPr>
            <w:rStyle w:val="Hyperlink"/>
            <w:rFonts w:ascii="Arial" w:hAnsi="Arial" w:cs="Arial"/>
            <w:sz w:val="20"/>
            <w:szCs w:val="20"/>
          </w:rPr>
          <w:t>https://www.legislation.gov.au/Details/F2017L01237</w:t>
        </w:r>
      </w:hyperlink>
    </w:p>
    <w:p w:rsidR="000A007C" w:rsidRPr="000A007C" w:rsidRDefault="000A007C" w:rsidP="000A007C">
      <w:pPr>
        <w:rPr>
          <w:rStyle w:val="Hyperlink"/>
        </w:rPr>
      </w:pPr>
      <w:r w:rsidRPr="000A007C">
        <w:rPr>
          <w:rFonts w:ascii="Arial" w:hAnsi="Arial" w:cs="Arial"/>
          <w:sz w:val="20"/>
          <w:szCs w:val="20"/>
        </w:rPr>
        <w:t xml:space="preserve">Priority of Access Guidelines. These Commonwealth Acts are available at </w:t>
      </w:r>
      <w:hyperlink r:id="rId14" w:history="1">
        <w:r w:rsidRPr="000A007C">
          <w:rPr>
            <w:rStyle w:val="Hyperlink"/>
            <w:rFonts w:ascii="Arial" w:hAnsi="Arial" w:cs="Arial"/>
            <w:sz w:val="20"/>
            <w:szCs w:val="20"/>
          </w:rPr>
          <w:t>https://www.education.gov.au/priority-filling-child-care-places</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Educational and Care Services National Legislation</w:t>
      </w:r>
    </w:p>
    <w:p w:rsidR="000A007C" w:rsidRPr="000A007C" w:rsidRDefault="000A007C" w:rsidP="000A007C">
      <w:pPr>
        <w:rPr>
          <w:rFonts w:ascii="Arial" w:hAnsi="Arial" w:cs="Arial"/>
          <w:sz w:val="20"/>
          <w:szCs w:val="20"/>
        </w:rPr>
      </w:pPr>
      <w:r w:rsidRPr="000A007C">
        <w:rPr>
          <w:rFonts w:ascii="Arial" w:hAnsi="Arial" w:cs="Arial"/>
          <w:sz w:val="20"/>
          <w:szCs w:val="20"/>
          <w:shd w:val="clear" w:color="auto" w:fill="FFFFFF"/>
        </w:rPr>
        <w:t>The National Quality Framework (NQF) was established under an applied law system, comprised of the</w:t>
      </w:r>
      <w:r w:rsidRPr="000A007C">
        <w:rPr>
          <w:rStyle w:val="apple-converted-space"/>
          <w:rFonts w:ascii="Arial" w:hAnsi="Arial" w:cs="Arial"/>
          <w:sz w:val="20"/>
          <w:szCs w:val="20"/>
          <w:shd w:val="clear" w:color="auto" w:fill="FFFFFF"/>
        </w:rPr>
        <w:t> </w:t>
      </w:r>
      <w:r w:rsidRPr="000A007C">
        <w:rPr>
          <w:rStyle w:val="Emphasis"/>
          <w:rFonts w:ascii="Arial" w:hAnsi="Arial" w:cs="Arial"/>
          <w:sz w:val="20"/>
          <w:szCs w:val="20"/>
          <w:shd w:val="clear" w:color="auto" w:fill="FFFFFF"/>
        </w:rPr>
        <w:t>Education and Care Services National Law</w:t>
      </w:r>
      <w:r w:rsidRPr="000A007C">
        <w:rPr>
          <w:rStyle w:val="apple-converted-space"/>
          <w:rFonts w:ascii="Arial" w:hAnsi="Arial" w:cs="Arial"/>
          <w:i/>
          <w:iCs/>
          <w:sz w:val="20"/>
          <w:szCs w:val="20"/>
          <w:shd w:val="clear" w:color="auto" w:fill="FFFFFF"/>
        </w:rPr>
        <w:t> </w:t>
      </w:r>
      <w:r w:rsidRPr="000A007C">
        <w:rPr>
          <w:rFonts w:ascii="Arial" w:hAnsi="Arial" w:cs="Arial"/>
          <w:sz w:val="20"/>
          <w:szCs w:val="20"/>
          <w:shd w:val="clear" w:color="auto" w:fill="FFFFFF"/>
        </w:rPr>
        <w:t xml:space="preserve">and the </w:t>
      </w:r>
      <w:hyperlink r:id="rId15" w:tgtFrame="_blank" w:history="1">
        <w:r w:rsidRPr="000A007C">
          <w:rPr>
            <w:rStyle w:val="Hyperlink"/>
            <w:rFonts w:ascii="Arial" w:hAnsi="Arial" w:cs="Arial"/>
            <w:i/>
            <w:iCs/>
            <w:color w:val="auto"/>
            <w:sz w:val="20"/>
            <w:szCs w:val="20"/>
            <w:shd w:val="clear" w:color="auto" w:fill="FFFFFF"/>
          </w:rPr>
          <w:t>Education and Care Services National Regulations</w:t>
        </w:r>
      </w:hyperlink>
      <w:r w:rsidRPr="000A007C">
        <w:rPr>
          <w:rStyle w:val="Emphasis"/>
          <w:rFonts w:ascii="Arial" w:hAnsi="Arial" w:cs="Arial"/>
          <w:sz w:val="20"/>
          <w:szCs w:val="20"/>
          <w:shd w:val="clear" w:color="auto" w:fill="FFFFFF"/>
        </w:rPr>
        <w:t>.</w:t>
      </w:r>
      <w:r w:rsidRPr="000A007C">
        <w:rPr>
          <w:rStyle w:val="apple-converted-space"/>
          <w:rFonts w:ascii="Arial" w:hAnsi="Arial" w:cs="Arial"/>
          <w:i/>
          <w:iCs/>
          <w:sz w:val="20"/>
          <w:szCs w:val="20"/>
          <w:shd w:val="clear" w:color="auto" w:fill="FFFFFF"/>
        </w:rPr>
        <w:t> </w:t>
      </w:r>
      <w:r w:rsidRPr="000A007C">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Queensland:</w:t>
      </w:r>
    </w:p>
    <w:p w:rsidR="000A007C" w:rsidRPr="000A007C" w:rsidRDefault="000A007C" w:rsidP="000A007C">
      <w:pPr>
        <w:rPr>
          <w:rFonts w:ascii="Arial" w:hAnsi="Arial" w:cs="Arial"/>
          <w:b/>
          <w:sz w:val="20"/>
          <w:szCs w:val="20"/>
        </w:rPr>
      </w:pPr>
      <w:r w:rsidRPr="000A007C">
        <w:rPr>
          <w:rFonts w:ascii="Arial" w:hAnsi="Arial" w:cs="Arial"/>
          <w:b/>
          <w:sz w:val="20"/>
          <w:szCs w:val="20"/>
        </w:rPr>
        <w:t>Commission for Children and Young People and Child Guardian Act 2000 (Qld)</w:t>
      </w:r>
    </w:p>
    <w:p w:rsidR="000A007C" w:rsidRPr="000A007C" w:rsidRDefault="000A007C" w:rsidP="000A007C">
      <w:pPr>
        <w:rPr>
          <w:rFonts w:ascii="Arial" w:hAnsi="Arial" w:cs="Arial"/>
          <w:sz w:val="20"/>
          <w:szCs w:val="20"/>
        </w:rPr>
      </w:pPr>
      <w:r w:rsidRPr="000A007C">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Child Protection Act 1999 (Qld)</w:t>
      </w:r>
    </w:p>
    <w:p w:rsidR="000A007C" w:rsidRPr="000A007C" w:rsidRDefault="000A007C" w:rsidP="000A007C">
      <w:pPr>
        <w:rPr>
          <w:rFonts w:ascii="Arial" w:hAnsi="Arial" w:cs="Arial"/>
          <w:sz w:val="20"/>
          <w:szCs w:val="20"/>
        </w:rPr>
      </w:pPr>
      <w:r w:rsidRPr="000A007C">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Food Safety Act 2006</w:t>
      </w:r>
    </w:p>
    <w:p w:rsidR="000A007C" w:rsidRPr="000A007C" w:rsidRDefault="00D405B5" w:rsidP="000A007C">
      <w:pPr>
        <w:rPr>
          <w:rFonts w:ascii="Arial" w:hAnsi="Arial" w:cs="Arial"/>
          <w:sz w:val="20"/>
          <w:szCs w:val="20"/>
        </w:rPr>
      </w:pPr>
      <w:hyperlink r:id="rId16" w:history="1">
        <w:r w:rsidR="000A007C" w:rsidRPr="000A007C">
          <w:rPr>
            <w:rStyle w:val="Hyperlink"/>
            <w:rFonts w:ascii="Arial" w:hAnsi="Arial" w:cs="Arial"/>
            <w:sz w:val="20"/>
            <w:szCs w:val="20"/>
          </w:rPr>
          <w:t>https://www.health.qld.gov.au/public-health/industry-environment/food-safety/regulation/act-standards</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Food Standards Code and User Guides</w:t>
      </w:r>
    </w:p>
    <w:p w:rsidR="000A007C" w:rsidRPr="000A007C" w:rsidRDefault="000A007C" w:rsidP="000A007C">
      <w:pPr>
        <w:rPr>
          <w:rFonts w:ascii="Arial" w:hAnsi="Arial" w:cs="Arial"/>
          <w:sz w:val="20"/>
          <w:szCs w:val="20"/>
        </w:rPr>
      </w:pPr>
      <w:r w:rsidRPr="000A007C">
        <w:rPr>
          <w:rFonts w:ascii="Arial" w:hAnsi="Arial" w:cs="Arial"/>
          <w:sz w:val="20"/>
          <w:szCs w:val="20"/>
        </w:rPr>
        <w:t>The </w:t>
      </w:r>
      <w:hyperlink r:id="rId17" w:history="1">
        <w:r w:rsidRPr="000A007C">
          <w:rPr>
            <w:rStyle w:val="Hyperlink"/>
            <w:rFonts w:ascii="Arial" w:hAnsi="Arial" w:cs="Arial"/>
            <w:sz w:val="20"/>
            <w:szCs w:val="20"/>
          </w:rPr>
          <w:t xml:space="preserve"> Food Standards Code  </w:t>
        </w:r>
      </w:hyperlink>
      <w:r w:rsidRPr="000A007C">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8" w:history="1">
        <w:r w:rsidRPr="000A007C">
          <w:rPr>
            <w:rStyle w:val="Hyperlink"/>
            <w:rFonts w:ascii="Arial" w:hAnsi="Arial" w:cs="Arial"/>
            <w:sz w:val="20"/>
            <w:szCs w:val="20"/>
          </w:rPr>
          <w:t>http://www.saiglobal.com/Information/Legislation/Services/Food/</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Work Health and Safety Act 2011</w:t>
      </w:r>
    </w:p>
    <w:p w:rsidR="000A007C" w:rsidRPr="000A007C" w:rsidRDefault="000A007C" w:rsidP="000A007C">
      <w:pPr>
        <w:rPr>
          <w:rFonts w:ascii="Arial" w:hAnsi="Arial" w:cs="Arial"/>
          <w:sz w:val="20"/>
          <w:szCs w:val="20"/>
          <w:shd w:val="clear" w:color="auto" w:fill="FFFFFF"/>
        </w:rPr>
      </w:pPr>
      <w:r w:rsidRPr="000A007C">
        <w:rPr>
          <w:rFonts w:ascii="Arial" w:hAnsi="Arial" w:cs="Arial"/>
          <w:sz w:val="20"/>
          <w:szCs w:val="20"/>
          <w:shd w:val="clear" w:color="auto" w:fill="FFFFFF"/>
        </w:rPr>
        <w:t>The</w:t>
      </w:r>
      <w:r w:rsidRPr="000A007C">
        <w:rPr>
          <w:rStyle w:val="apple-converted-space"/>
          <w:rFonts w:ascii="Arial" w:hAnsi="Arial" w:cs="Arial"/>
          <w:sz w:val="20"/>
          <w:szCs w:val="20"/>
          <w:shd w:val="clear" w:color="auto" w:fill="FFFFFF"/>
        </w:rPr>
        <w:t> </w:t>
      </w:r>
      <w:hyperlink r:id="rId19" w:tgtFrame="_blank" w:history="1">
        <w:r w:rsidRPr="000A007C">
          <w:rPr>
            <w:rStyle w:val="Hyperlink"/>
            <w:rFonts w:ascii="Arial" w:hAnsi="Arial" w:cs="Arial"/>
            <w:iCs/>
            <w:color w:val="auto"/>
            <w:sz w:val="20"/>
            <w:szCs w:val="20"/>
            <w:u w:val="none"/>
            <w:shd w:val="clear" w:color="auto" w:fill="FFFFFF"/>
          </w:rPr>
          <w:t>Work Health and Safety Act 2011</w:t>
        </w:r>
      </w:hyperlink>
      <w:r w:rsidRPr="000A007C">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Industrial Relations Act 2016 (Qld)</w:t>
      </w:r>
    </w:p>
    <w:p w:rsidR="000A007C" w:rsidRPr="000A007C" w:rsidRDefault="000A007C" w:rsidP="000A007C">
      <w:pPr>
        <w:rPr>
          <w:rFonts w:ascii="Arial" w:hAnsi="Arial" w:cs="Arial"/>
          <w:color w:val="333333"/>
          <w:sz w:val="20"/>
          <w:szCs w:val="20"/>
          <w:shd w:val="clear" w:color="auto" w:fill="FFFFFF"/>
        </w:rPr>
      </w:pPr>
      <w:r w:rsidRPr="000A007C">
        <w:rPr>
          <w:rFonts w:ascii="Arial" w:hAnsi="Arial" w:cs="Arial"/>
          <w:color w:val="333333"/>
          <w:sz w:val="20"/>
          <w:szCs w:val="20"/>
          <w:shd w:val="clear" w:color="auto" w:fill="FFFFFF"/>
        </w:rPr>
        <w:t>Industrial relations is the management of work-related obligations and entitlements between employers and their employees.</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Anti-Discrimination Act 1991</w:t>
      </w:r>
    </w:p>
    <w:p w:rsidR="000A007C" w:rsidRPr="000A007C" w:rsidRDefault="000A007C" w:rsidP="000A007C">
      <w:pPr>
        <w:rPr>
          <w:rFonts w:ascii="Arial" w:hAnsi="Arial" w:cs="Arial"/>
          <w:sz w:val="20"/>
          <w:szCs w:val="20"/>
        </w:rPr>
      </w:pPr>
      <w:r w:rsidRPr="000A007C">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0A007C" w:rsidRPr="000A007C" w:rsidRDefault="000A007C" w:rsidP="000A007C">
      <w:pPr>
        <w:rPr>
          <w:rFonts w:ascii="Arial" w:hAnsi="Arial" w:cs="Arial"/>
          <w:sz w:val="20"/>
          <w:szCs w:val="20"/>
        </w:rPr>
      </w:pPr>
      <w:r w:rsidRPr="000A007C">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0A007C" w:rsidRPr="000A007C" w:rsidRDefault="000A007C" w:rsidP="000A007C">
      <w:pPr>
        <w:rPr>
          <w:rFonts w:ascii="Arial" w:hAnsi="Arial" w:cs="Arial"/>
          <w:sz w:val="20"/>
          <w:szCs w:val="20"/>
        </w:rPr>
      </w:pPr>
      <w:r w:rsidRPr="000A007C">
        <w:rPr>
          <w:rFonts w:ascii="Arial" w:hAnsi="Arial" w:cs="Arial"/>
          <w:b/>
          <w:sz w:val="20"/>
          <w:szCs w:val="20"/>
        </w:rPr>
        <w:t>Workplace Harassment, Victimisation and Bullying</w:t>
      </w:r>
      <w:r w:rsidRPr="000A007C">
        <w:rPr>
          <w:rFonts w:ascii="Arial" w:hAnsi="Arial" w:cs="Arial"/>
          <w:sz w:val="20"/>
          <w:szCs w:val="20"/>
        </w:rPr>
        <w:t xml:space="preserve"> (See above)</w:t>
      </w:r>
    </w:p>
    <w:p w:rsidR="000A007C" w:rsidRPr="000A007C" w:rsidRDefault="000A007C" w:rsidP="000A007C">
      <w:pPr>
        <w:rPr>
          <w:rFonts w:ascii="Arial" w:hAnsi="Arial" w:cs="Arial"/>
          <w:b/>
          <w:sz w:val="20"/>
          <w:szCs w:val="20"/>
        </w:rPr>
      </w:pPr>
      <w:r w:rsidRPr="000A007C">
        <w:rPr>
          <w:rFonts w:ascii="Arial" w:hAnsi="Arial" w:cs="Arial"/>
          <w:b/>
          <w:sz w:val="20"/>
          <w:szCs w:val="20"/>
        </w:rPr>
        <w:t>Health Rights Commission Act 1991</w:t>
      </w:r>
    </w:p>
    <w:p w:rsidR="000A007C" w:rsidRPr="000A007C" w:rsidRDefault="000A007C" w:rsidP="000A007C">
      <w:pPr>
        <w:rPr>
          <w:rFonts w:ascii="Arial" w:hAnsi="Arial" w:cs="Arial"/>
          <w:b/>
          <w:sz w:val="20"/>
          <w:szCs w:val="20"/>
        </w:rPr>
      </w:pPr>
      <w:r w:rsidRPr="000A007C">
        <w:rPr>
          <w:rFonts w:ascii="Arial" w:hAnsi="Arial" w:cs="Arial"/>
          <w:b/>
          <w:sz w:val="20"/>
          <w:szCs w:val="20"/>
        </w:rPr>
        <w:t>Building Fire and Safety Regulations 1991</w:t>
      </w:r>
    </w:p>
    <w:p w:rsidR="000A007C" w:rsidRPr="000A007C" w:rsidRDefault="000A007C" w:rsidP="000A007C">
      <w:pPr>
        <w:rPr>
          <w:rFonts w:ascii="Arial" w:hAnsi="Arial" w:cs="Arial"/>
          <w:sz w:val="20"/>
          <w:szCs w:val="20"/>
        </w:rPr>
      </w:pPr>
      <w:r w:rsidRPr="000A007C">
        <w:rPr>
          <w:rFonts w:ascii="Arial" w:hAnsi="Arial" w:cs="Arial"/>
          <w:b/>
          <w:sz w:val="20"/>
          <w:szCs w:val="20"/>
        </w:rPr>
        <w:t xml:space="preserve">Health (Drugs and Poisons) Regulations 1996 </w:t>
      </w:r>
      <w:r w:rsidRPr="000A007C">
        <w:rPr>
          <w:rFonts w:ascii="Arial" w:hAnsi="Arial" w:cs="Arial"/>
          <w:sz w:val="20"/>
          <w:szCs w:val="20"/>
        </w:rPr>
        <w:t>(Relevant sections only)</w:t>
      </w:r>
    </w:p>
    <w:p w:rsidR="000A007C" w:rsidRDefault="000A007C" w:rsidP="000A007C">
      <w:r w:rsidRPr="000A007C">
        <w:rPr>
          <w:rFonts w:ascii="Arial" w:hAnsi="Arial" w:cs="Arial"/>
          <w:sz w:val="20"/>
          <w:szCs w:val="20"/>
        </w:rPr>
        <w:t xml:space="preserve">These Queensland Acts are available at: - </w:t>
      </w:r>
      <w:hyperlink r:id="rId20" w:history="1">
        <w:r w:rsidRPr="000A007C">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0271DC" w:rsidRPr="00521A4A" w:rsidRDefault="000271DC"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10"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633A00" w:rsidRPr="00633A00" w:rsidRDefault="00633A00" w:rsidP="00633A00">
      <w:pPr>
        <w:keepNext/>
        <w:outlineLvl w:val="0"/>
        <w:rPr>
          <w:rFonts w:ascii="Arial" w:hAnsi="Arial" w:cs="Arial"/>
          <w:b/>
          <w:sz w:val="20"/>
          <w:szCs w:val="20"/>
          <w:lang w:val="en-US"/>
        </w:rPr>
      </w:pPr>
      <w:bookmarkStart w:id="11" w:name="_Toc265772666"/>
      <w:r w:rsidRPr="00633A00">
        <w:rPr>
          <w:rFonts w:ascii="Arial" w:hAnsi="Arial" w:cs="Arial"/>
          <w:b/>
          <w:sz w:val="20"/>
          <w:szCs w:val="20"/>
          <w:lang w:val="en-US"/>
        </w:rPr>
        <w:lastRenderedPageBreak/>
        <w:t>Work Placement</w:t>
      </w:r>
      <w:bookmarkEnd w:id="11"/>
    </w:p>
    <w:p w:rsidR="00633A00" w:rsidRPr="00633A00" w:rsidRDefault="00633A00" w:rsidP="00633A00">
      <w:pPr>
        <w:rPr>
          <w:rFonts w:ascii="Arial" w:hAnsi="Arial" w:cs="Arial"/>
          <w:sz w:val="20"/>
          <w:szCs w:val="20"/>
        </w:rPr>
      </w:pPr>
      <w:r w:rsidRPr="00633A00">
        <w:rPr>
          <w:rFonts w:ascii="Arial" w:hAnsi="Arial" w:cs="Arial"/>
          <w:sz w:val="20"/>
          <w:szCs w:val="20"/>
        </w:rPr>
        <w:t xml:space="preserve">Work Placement forms an essential part of competency based assessment and provides the student with practical job skills and work experience. </w:t>
      </w:r>
    </w:p>
    <w:p w:rsidR="00633A00" w:rsidRPr="00633A00" w:rsidRDefault="00633A00" w:rsidP="00633A00">
      <w:pPr>
        <w:rPr>
          <w:rFonts w:ascii="Arial" w:hAnsi="Arial" w:cs="Arial"/>
          <w:sz w:val="20"/>
          <w:szCs w:val="20"/>
        </w:rPr>
      </w:pPr>
      <w:r w:rsidRPr="00633A00">
        <w:rPr>
          <w:rFonts w:ascii="Arial" w:hAnsi="Arial" w:cs="Arial"/>
          <w:sz w:val="20"/>
          <w:szCs w:val="20"/>
        </w:rPr>
        <w:t xml:space="preserve">An individualised Training Plan will be used to track course progress and Work Placement hours.  </w:t>
      </w:r>
    </w:p>
    <w:p w:rsidR="00633A00" w:rsidRPr="00633A00" w:rsidRDefault="00633A00" w:rsidP="00633A00">
      <w:pPr>
        <w:rPr>
          <w:rFonts w:ascii="Arial" w:hAnsi="Arial" w:cs="Arial"/>
          <w:sz w:val="20"/>
          <w:szCs w:val="20"/>
          <w:lang w:eastAsia="en-AU"/>
        </w:rPr>
      </w:pPr>
      <w:r w:rsidRPr="00633A00">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633A00">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33A00" w:rsidRPr="00633A00" w:rsidRDefault="00633A00" w:rsidP="00633A00">
      <w:pPr>
        <w:keepNext/>
        <w:outlineLvl w:val="0"/>
        <w:rPr>
          <w:rFonts w:ascii="Arial" w:hAnsi="Arial" w:cs="Arial"/>
          <w:b/>
          <w:sz w:val="20"/>
          <w:szCs w:val="20"/>
          <w:lang w:val="en-US"/>
        </w:rPr>
      </w:pPr>
      <w:bookmarkStart w:id="13" w:name="_Toc265772668"/>
      <w:r w:rsidRPr="00633A00">
        <w:rPr>
          <w:rFonts w:ascii="Arial" w:hAnsi="Arial" w:cs="Arial"/>
          <w:b/>
          <w:sz w:val="20"/>
          <w:szCs w:val="20"/>
          <w:lang w:val="en-US"/>
        </w:rPr>
        <w:t>Foundation Skills</w:t>
      </w:r>
      <w:bookmarkEnd w:id="13"/>
    </w:p>
    <w:p w:rsidR="00633A00" w:rsidRPr="00633A00" w:rsidRDefault="00633A00" w:rsidP="00633A00">
      <w:pPr>
        <w:rPr>
          <w:rFonts w:ascii="Arial" w:hAnsi="Arial" w:cs="Arial"/>
          <w:sz w:val="20"/>
          <w:szCs w:val="20"/>
        </w:rPr>
      </w:pPr>
      <w:r w:rsidRPr="00633A00">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633A00">
        <w:rPr>
          <w:rFonts w:ascii="Arial" w:hAnsi="Arial" w:cs="Arial"/>
          <w:b/>
          <w:sz w:val="20"/>
          <w:szCs w:val="20"/>
        </w:rPr>
        <w:t>each unit of your study</w:t>
      </w:r>
      <w:r w:rsidRPr="00633A00">
        <w:rPr>
          <w:rFonts w:ascii="Arial" w:hAnsi="Arial" w:cs="Arial"/>
          <w:sz w:val="20"/>
          <w:szCs w:val="20"/>
        </w:rPr>
        <w:t xml:space="preserve">: </w:t>
      </w:r>
    </w:p>
    <w:p w:rsidR="00633A00" w:rsidRPr="00633A00" w:rsidRDefault="00633A00" w:rsidP="00633A00">
      <w:pPr>
        <w:shd w:val="clear" w:color="auto" w:fill="FFFFFF"/>
        <w:spacing w:before="100" w:beforeAutospacing="1"/>
        <w:rPr>
          <w:rFonts w:ascii="Arial" w:hAnsi="Arial" w:cs="Arial"/>
          <w:sz w:val="20"/>
          <w:szCs w:val="20"/>
        </w:rPr>
      </w:pPr>
      <w:r w:rsidRPr="00633A00">
        <w:rPr>
          <w:rFonts w:ascii="Arial" w:hAnsi="Arial" w:cs="Arial"/>
          <w:sz w:val="20"/>
          <w:szCs w:val="20"/>
        </w:rPr>
        <w:t>Foundation skills are identified as:</w:t>
      </w:r>
    </w:p>
    <w:p w:rsidR="00633A00" w:rsidRPr="00633A00" w:rsidRDefault="00633A00" w:rsidP="00633A00">
      <w:pPr>
        <w:numPr>
          <w:ilvl w:val="0"/>
          <w:numId w:val="36"/>
        </w:numPr>
        <w:shd w:val="clear" w:color="auto" w:fill="FFFFFF"/>
        <w:spacing w:after="100" w:afterAutospacing="1"/>
        <w:rPr>
          <w:rFonts w:ascii="Arial" w:hAnsi="Arial" w:cs="Arial"/>
          <w:sz w:val="20"/>
          <w:szCs w:val="20"/>
        </w:rPr>
      </w:pPr>
      <w:r w:rsidRPr="00633A00">
        <w:rPr>
          <w:rFonts w:ascii="Arial" w:hAnsi="Arial" w:cs="Arial"/>
          <w:sz w:val="20"/>
          <w:szCs w:val="20"/>
        </w:rPr>
        <w:t>reading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writing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oral communication</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numeracy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learning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problem-solving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initiative and enterprise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teamwork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planning and organising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self-management skills, and</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BC583B" w:rsidRPr="006A2093" w:rsidRDefault="00956A55" w:rsidP="00BC583B">
      <w:pPr>
        <w:rPr>
          <w:rFonts w:ascii="Arial" w:hAnsi="Arial" w:cs="Arial"/>
          <w:b/>
          <w:sz w:val="22"/>
        </w:rPr>
      </w:pPr>
      <w:r>
        <w:rPr>
          <w:rFonts w:ascii="Arial" w:hAnsi="Arial" w:cs="Arial"/>
          <w:b/>
        </w:rPr>
        <w:br w:type="page"/>
      </w:r>
      <w:r w:rsidR="00BC583B" w:rsidRPr="006A2093">
        <w:rPr>
          <w:rFonts w:ascii="Arial" w:hAnsi="Arial" w:cs="Arial"/>
          <w:b/>
          <w:sz w:val="22"/>
        </w:rPr>
        <w:lastRenderedPageBreak/>
        <w:t>Recognition of Prior Learning Policy and Procedure</w:t>
      </w:r>
    </w:p>
    <w:p w:rsidR="00BC583B" w:rsidRPr="006A2093" w:rsidRDefault="00BC583B" w:rsidP="00BC583B">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BC583B" w:rsidRPr="006A2093" w:rsidTr="00A64A64">
        <w:tc>
          <w:tcPr>
            <w:tcW w:w="10173" w:type="dxa"/>
            <w:tcBorders>
              <w:top w:val="nil"/>
              <w:left w:val="nil"/>
              <w:bottom w:val="nil"/>
              <w:right w:val="nil"/>
            </w:tcBorders>
            <w:shd w:val="clear" w:color="auto" w:fill="auto"/>
          </w:tcPr>
          <w:p w:rsidR="00BC583B" w:rsidRPr="006A2093" w:rsidRDefault="00BC583B" w:rsidP="00A64A64">
            <w:pPr>
              <w:rPr>
                <w:rFonts w:ascii="Arial" w:hAnsi="Arial" w:cs="Arial"/>
                <w:b/>
                <w:sz w:val="20"/>
                <w:szCs w:val="22"/>
              </w:rPr>
            </w:pPr>
            <w:r w:rsidRPr="006A2093">
              <w:rPr>
                <w:rFonts w:ascii="Arial" w:hAnsi="Arial" w:cs="Arial"/>
                <w:b/>
                <w:sz w:val="20"/>
                <w:szCs w:val="22"/>
              </w:rPr>
              <w:t xml:space="preserve">Definition </w:t>
            </w:r>
          </w:p>
          <w:p w:rsidR="00BC583B" w:rsidRPr="006A2093" w:rsidRDefault="00BC583B"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BC583B" w:rsidRPr="006A2093" w:rsidRDefault="00BC583B" w:rsidP="00A64A64">
            <w:pPr>
              <w:rPr>
                <w:rFonts w:ascii="Arial" w:hAnsi="Arial" w:cs="Arial"/>
                <w:b/>
                <w:sz w:val="20"/>
                <w:szCs w:val="22"/>
              </w:rPr>
            </w:pPr>
            <w:r w:rsidRPr="006A2093">
              <w:rPr>
                <w:rFonts w:ascii="Arial" w:hAnsi="Arial" w:cs="Arial"/>
                <w:b/>
                <w:sz w:val="20"/>
                <w:szCs w:val="22"/>
              </w:rPr>
              <w:t xml:space="preserve">What learning might count towards RPL? </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Knowledge and skills learnt in: </w:t>
            </w:r>
          </w:p>
          <w:p w:rsidR="00BC583B" w:rsidRPr="006A2093" w:rsidRDefault="00BC583B" w:rsidP="00BC583B">
            <w:pPr>
              <w:numPr>
                <w:ilvl w:val="0"/>
                <w:numId w:val="45"/>
              </w:numPr>
              <w:rPr>
                <w:rFonts w:ascii="Arial" w:hAnsi="Arial" w:cs="Arial"/>
                <w:sz w:val="20"/>
                <w:szCs w:val="22"/>
              </w:rPr>
            </w:pPr>
            <w:r w:rsidRPr="006A2093">
              <w:rPr>
                <w:rFonts w:ascii="Arial" w:hAnsi="Arial" w:cs="Arial"/>
                <w:sz w:val="20"/>
                <w:szCs w:val="22"/>
              </w:rPr>
              <w:t xml:space="preserve">other subjects </w:t>
            </w:r>
          </w:p>
          <w:p w:rsidR="00BC583B" w:rsidRPr="006A2093" w:rsidRDefault="00BC583B" w:rsidP="00BC583B">
            <w:pPr>
              <w:numPr>
                <w:ilvl w:val="0"/>
                <w:numId w:val="45"/>
              </w:numPr>
              <w:rPr>
                <w:rFonts w:ascii="Arial" w:hAnsi="Arial" w:cs="Arial"/>
                <w:sz w:val="20"/>
                <w:szCs w:val="22"/>
              </w:rPr>
            </w:pPr>
            <w:r w:rsidRPr="006A2093">
              <w:rPr>
                <w:rFonts w:ascii="Arial" w:hAnsi="Arial" w:cs="Arial"/>
                <w:sz w:val="20"/>
                <w:szCs w:val="22"/>
              </w:rPr>
              <w:t xml:space="preserve">work experience or industry placement </w:t>
            </w:r>
          </w:p>
          <w:p w:rsidR="00BC583B" w:rsidRPr="006A2093" w:rsidRDefault="00BC583B" w:rsidP="00BC583B">
            <w:pPr>
              <w:numPr>
                <w:ilvl w:val="0"/>
                <w:numId w:val="45"/>
              </w:numPr>
              <w:rPr>
                <w:rFonts w:ascii="Arial" w:hAnsi="Arial" w:cs="Arial"/>
                <w:sz w:val="20"/>
                <w:szCs w:val="22"/>
              </w:rPr>
            </w:pPr>
            <w:r w:rsidRPr="006A2093">
              <w:rPr>
                <w:rFonts w:ascii="Arial" w:hAnsi="Arial" w:cs="Arial"/>
                <w:sz w:val="20"/>
                <w:szCs w:val="22"/>
              </w:rPr>
              <w:t xml:space="preserve">a part-time job or unpaid work </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BC583B" w:rsidRPr="006A2093" w:rsidRDefault="00BC583B"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BC583B" w:rsidRPr="006A2093" w:rsidRDefault="00BC583B" w:rsidP="00A64A64">
            <w:pPr>
              <w:rPr>
                <w:rFonts w:ascii="Arial" w:hAnsi="Arial" w:cs="Arial"/>
                <w:b/>
                <w:sz w:val="20"/>
                <w:szCs w:val="22"/>
              </w:rPr>
            </w:pPr>
            <w:r w:rsidRPr="006A2093">
              <w:rPr>
                <w:rFonts w:ascii="Arial" w:hAnsi="Arial" w:cs="Arial"/>
                <w:b/>
                <w:sz w:val="20"/>
                <w:szCs w:val="22"/>
              </w:rPr>
              <w:t xml:space="preserve">To apply for RPL: </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BC583B" w:rsidRPr="006A2093" w:rsidRDefault="00BC583B"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b/>
                <w:sz w:val="20"/>
                <w:szCs w:val="22"/>
              </w:rPr>
            </w:pPr>
            <w:r w:rsidRPr="006A2093">
              <w:rPr>
                <w:rFonts w:ascii="Arial" w:hAnsi="Arial" w:cs="Arial"/>
                <w:b/>
                <w:sz w:val="20"/>
                <w:szCs w:val="22"/>
              </w:rPr>
              <w:t>Domestic RPL applications:</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BC583B" w:rsidRPr="006A2093" w:rsidRDefault="00BC583B" w:rsidP="00BC583B">
            <w:pPr>
              <w:numPr>
                <w:ilvl w:val="0"/>
                <w:numId w:val="44"/>
              </w:numPr>
              <w:rPr>
                <w:rFonts w:ascii="Arial" w:hAnsi="Arial" w:cs="Arial"/>
                <w:sz w:val="20"/>
                <w:szCs w:val="22"/>
              </w:rPr>
            </w:pPr>
            <w:r w:rsidRPr="006A2093">
              <w:rPr>
                <w:rFonts w:ascii="Arial" w:hAnsi="Arial" w:cs="Arial"/>
                <w:sz w:val="20"/>
                <w:szCs w:val="22"/>
              </w:rPr>
              <w:t xml:space="preserve">products and/or records of their work </w:t>
            </w:r>
          </w:p>
          <w:p w:rsidR="00BC583B" w:rsidRPr="006A2093" w:rsidRDefault="00BC583B" w:rsidP="00BC583B">
            <w:pPr>
              <w:numPr>
                <w:ilvl w:val="0"/>
                <w:numId w:val="44"/>
              </w:numPr>
              <w:rPr>
                <w:rFonts w:ascii="Arial" w:hAnsi="Arial" w:cs="Arial"/>
                <w:sz w:val="20"/>
                <w:szCs w:val="22"/>
              </w:rPr>
            </w:pPr>
            <w:r w:rsidRPr="006A2093">
              <w:rPr>
                <w:rFonts w:ascii="Arial" w:hAnsi="Arial" w:cs="Arial"/>
                <w:sz w:val="20"/>
                <w:szCs w:val="22"/>
              </w:rPr>
              <w:t xml:space="preserve">a personal report </w:t>
            </w:r>
          </w:p>
          <w:p w:rsidR="00BC583B" w:rsidRPr="006A2093" w:rsidRDefault="00BC583B" w:rsidP="00BC583B">
            <w:pPr>
              <w:numPr>
                <w:ilvl w:val="0"/>
                <w:numId w:val="44"/>
              </w:numPr>
              <w:rPr>
                <w:rFonts w:ascii="Arial" w:hAnsi="Arial" w:cs="Arial"/>
                <w:sz w:val="20"/>
                <w:szCs w:val="22"/>
              </w:rPr>
            </w:pPr>
            <w:r w:rsidRPr="006A2093">
              <w:rPr>
                <w:rFonts w:ascii="Arial" w:hAnsi="Arial" w:cs="Arial"/>
                <w:sz w:val="20"/>
                <w:szCs w:val="22"/>
              </w:rPr>
              <w:t xml:space="preserve">a referee's report </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BC583B" w:rsidRPr="006A2093" w:rsidRDefault="00BC583B" w:rsidP="00A64A64">
            <w:pPr>
              <w:rPr>
                <w:rFonts w:ascii="Arial" w:hAnsi="Arial" w:cs="Arial"/>
                <w:sz w:val="20"/>
                <w:szCs w:val="22"/>
              </w:rPr>
            </w:pPr>
          </w:p>
        </w:tc>
      </w:tr>
      <w:tr w:rsidR="00BC583B" w:rsidRPr="006A2093" w:rsidTr="00A64A64">
        <w:tc>
          <w:tcPr>
            <w:tcW w:w="10173" w:type="dxa"/>
            <w:tcBorders>
              <w:top w:val="nil"/>
              <w:left w:val="nil"/>
              <w:bottom w:val="nil"/>
              <w:right w:val="nil"/>
            </w:tcBorders>
            <w:shd w:val="clear" w:color="auto" w:fill="auto"/>
          </w:tcPr>
          <w:p w:rsidR="00BC583B" w:rsidRPr="006A2093" w:rsidRDefault="00BC583B"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BC583B" w:rsidRPr="006A2093" w:rsidRDefault="00BC583B"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The trainer will provide the candidate information about RPL.</w:t>
                  </w:r>
                </w:p>
                <w:p w:rsidR="00BC583B" w:rsidRPr="006A2093" w:rsidRDefault="00BC583B" w:rsidP="00A64A64">
                  <w:pPr>
                    <w:rPr>
                      <w:rFonts w:ascii="Arial" w:hAnsi="Arial" w:cs="Arial"/>
                      <w:b/>
                      <w:sz w:val="20"/>
                      <w:szCs w:val="22"/>
                    </w:rPr>
                  </w:pPr>
                  <w:r w:rsidRPr="006A2093">
                    <w:rPr>
                      <w:rFonts w:ascii="Arial" w:hAnsi="Arial" w:cs="Arial"/>
                      <w:b/>
                      <w:sz w:val="20"/>
                      <w:szCs w:val="22"/>
                    </w:rPr>
                    <w:t>Domestic:</w:t>
                  </w:r>
                </w:p>
                <w:p w:rsidR="00BC583B" w:rsidRPr="006A2093" w:rsidRDefault="00BC583B"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BC583B" w:rsidRPr="006A2093" w:rsidRDefault="00BC583B" w:rsidP="00A64A64">
                  <w:pPr>
                    <w:rPr>
                      <w:rFonts w:ascii="Arial" w:hAnsi="Arial" w:cs="Arial"/>
                      <w:b/>
                      <w:sz w:val="20"/>
                      <w:szCs w:val="22"/>
                    </w:rPr>
                  </w:pPr>
                  <w:r w:rsidRPr="006A2093">
                    <w:rPr>
                      <w:rFonts w:ascii="Arial" w:hAnsi="Arial" w:cs="Arial"/>
                      <w:b/>
                      <w:sz w:val="20"/>
                      <w:szCs w:val="22"/>
                    </w:rPr>
                    <w:t xml:space="preserve">Domestic: </w:t>
                  </w:r>
                </w:p>
                <w:p w:rsidR="00BC583B" w:rsidRPr="006A2093" w:rsidRDefault="00BC583B"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The candidate is to complete an RPL Application Form.</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BC583B" w:rsidRPr="006A2093" w:rsidRDefault="00BC583B" w:rsidP="00A64A64">
                  <w:pPr>
                    <w:rPr>
                      <w:rFonts w:ascii="Arial" w:hAnsi="Arial" w:cs="Arial"/>
                      <w:b/>
                      <w:sz w:val="20"/>
                      <w:szCs w:val="22"/>
                    </w:rPr>
                  </w:pPr>
                  <w:r w:rsidRPr="006A2093">
                    <w:rPr>
                      <w:rFonts w:ascii="Arial" w:hAnsi="Arial" w:cs="Arial"/>
                      <w:b/>
                      <w:sz w:val="20"/>
                      <w:szCs w:val="22"/>
                    </w:rPr>
                    <w:t xml:space="preserve">Domestic: </w:t>
                  </w:r>
                </w:p>
                <w:p w:rsidR="00BC583B" w:rsidRPr="006A2093" w:rsidRDefault="00BC583B"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BC583B" w:rsidRPr="006A2093" w:rsidTr="00A64A64">
              <w:tc>
                <w:tcPr>
                  <w:tcW w:w="468"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BC583B" w:rsidRPr="006A2093" w:rsidRDefault="00BC583B"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BC583B" w:rsidRPr="006A2093" w:rsidRDefault="00D405B5" w:rsidP="00A64A64">
            <w:pPr>
              <w:rPr>
                <w:rStyle w:val="Hyperlink"/>
                <w:rFonts w:ascii="Arial" w:hAnsi="Arial" w:cs="Arial"/>
                <w:sz w:val="20"/>
                <w:szCs w:val="22"/>
              </w:rPr>
            </w:pPr>
            <w:hyperlink r:id="rId21" w:history="1">
              <w:r w:rsidR="00BC583B" w:rsidRPr="006A2093">
                <w:rPr>
                  <w:rStyle w:val="Hyperlink"/>
                  <w:rFonts w:ascii="Arial" w:hAnsi="Arial" w:cs="Arial"/>
                  <w:sz w:val="20"/>
                  <w:szCs w:val="22"/>
                </w:rPr>
                <w:t>www.imagineeducation.com.au</w:t>
              </w:r>
            </w:hyperlink>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BC583B" w:rsidRPr="006A2093" w:rsidRDefault="00BC583B"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BC583B" w:rsidRPr="006A2093" w:rsidRDefault="00BC583B"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BC583B" w:rsidRPr="006A2093" w:rsidRDefault="00BC583B"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BC583B" w:rsidRPr="006A2093" w:rsidRDefault="00BC583B" w:rsidP="00A64A64">
            <w:pPr>
              <w:rPr>
                <w:rFonts w:ascii="Arial" w:hAnsi="Arial" w:cs="Arial"/>
                <w:sz w:val="20"/>
                <w:szCs w:val="22"/>
              </w:rPr>
            </w:pPr>
          </w:p>
          <w:p w:rsidR="00BC583B" w:rsidRPr="006A2093" w:rsidRDefault="00BC583B"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BC583B" w:rsidRPr="006A2093" w:rsidRDefault="00BC583B" w:rsidP="00A64A64">
            <w:pPr>
              <w:rPr>
                <w:rFonts w:ascii="Arial" w:hAnsi="Arial" w:cs="Arial"/>
                <w:sz w:val="20"/>
                <w:szCs w:val="22"/>
              </w:rPr>
            </w:pPr>
          </w:p>
          <w:bookmarkEnd w:id="16"/>
          <w:p w:rsidR="00BC583B" w:rsidRPr="006A2093" w:rsidRDefault="00BC583B"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BC583B" w:rsidRPr="006A2093" w:rsidRDefault="00BC583B" w:rsidP="00BC583B">
            <w:pPr>
              <w:pStyle w:val="ListParagraph"/>
              <w:numPr>
                <w:ilvl w:val="0"/>
                <w:numId w:val="47"/>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BC583B" w:rsidRPr="006A2093" w:rsidRDefault="00BC583B" w:rsidP="00BC583B">
            <w:pPr>
              <w:pStyle w:val="ListParagraph"/>
              <w:numPr>
                <w:ilvl w:val="0"/>
                <w:numId w:val="47"/>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BC583B" w:rsidRPr="006A2093" w:rsidRDefault="00BC583B" w:rsidP="00BC583B">
            <w:pPr>
              <w:pStyle w:val="ListParagraph"/>
              <w:numPr>
                <w:ilvl w:val="0"/>
                <w:numId w:val="46"/>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BC583B" w:rsidRPr="006A2093" w:rsidRDefault="00BC583B" w:rsidP="00BC583B">
            <w:pPr>
              <w:pStyle w:val="ListParagraph"/>
              <w:numPr>
                <w:ilvl w:val="0"/>
                <w:numId w:val="46"/>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BC583B" w:rsidRDefault="00BC583B" w:rsidP="00BC583B">
      <w:pPr>
        <w:rPr>
          <w:rFonts w:ascii="Arial" w:hAnsi="Arial" w:cs="Arial"/>
          <w:b/>
        </w:rPr>
      </w:pPr>
    </w:p>
    <w:p w:rsidR="00086B3E" w:rsidRDefault="00BC583B" w:rsidP="00BC583B">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D405B5" w:rsidP="00521A4A">
      <w:pPr>
        <w:rPr>
          <w:rFonts w:ascii="Arial" w:hAnsi="Arial" w:cs="Arial"/>
          <w:b/>
          <w:sz w:val="20"/>
          <w:szCs w:val="20"/>
        </w:rPr>
      </w:pPr>
      <w:hyperlink r:id="rId22"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504D86" w:rsidRDefault="00070AE5" w:rsidP="00504D86">
      <w:pPr>
        <w:autoSpaceDE w:val="0"/>
        <w:autoSpaceDN w:val="0"/>
        <w:adjustRightInd w:val="0"/>
        <w:ind w:right="680"/>
        <w:rPr>
          <w:rFonts w:ascii="Arial" w:hAnsi="Arial" w:cs="Arial"/>
          <w:sz w:val="20"/>
          <w:szCs w:val="20"/>
        </w:rPr>
      </w:pPr>
      <w:r w:rsidRPr="00070AE5">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070AE5" w:rsidRPr="00504D86" w:rsidRDefault="00070AE5"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D43EF5" w:rsidRPr="00D43EF5" w:rsidRDefault="00D43EF5" w:rsidP="00D43EF5">
      <w:pPr>
        <w:spacing w:before="240" w:after="60"/>
        <w:outlineLvl w:val="4"/>
        <w:rPr>
          <w:rFonts w:ascii="Arial" w:hAnsi="Arial" w:cs="Arial"/>
          <w:b/>
          <w:bCs/>
          <w:iCs/>
        </w:rPr>
      </w:pPr>
      <w:r w:rsidRPr="00D43EF5">
        <w:rPr>
          <w:rFonts w:ascii="Arial" w:hAnsi="Arial" w:cs="Arial"/>
          <w:b/>
          <w:bCs/>
          <w:iCs/>
        </w:rPr>
        <w:t>Certificate 3 Guarantee</w:t>
      </w:r>
    </w:p>
    <w:p w:rsidR="00D43EF5" w:rsidRPr="00D43EF5" w:rsidRDefault="00D43EF5" w:rsidP="00D43EF5">
      <w:pPr>
        <w:rPr>
          <w:rFonts w:ascii="Arial" w:hAnsi="Arial" w:cs="Arial"/>
          <w:sz w:val="20"/>
          <w:szCs w:val="20"/>
        </w:rPr>
      </w:pPr>
      <w:r w:rsidRPr="00D43EF5">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D43EF5" w:rsidRPr="00D43EF5" w:rsidRDefault="00D43EF5" w:rsidP="00D43EF5">
      <w:pPr>
        <w:rPr>
          <w:rFonts w:ascii="Arial" w:hAnsi="Arial" w:cs="Arial"/>
          <w:sz w:val="20"/>
          <w:szCs w:val="20"/>
        </w:rPr>
      </w:pPr>
      <w:r w:rsidRPr="00D43EF5">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D43EF5" w:rsidRPr="00D43EF5" w:rsidRDefault="00D43EF5" w:rsidP="00D43EF5">
      <w:pPr>
        <w:rPr>
          <w:rFonts w:ascii="Calibri" w:hAnsi="Calibri"/>
          <w:color w:val="000000"/>
          <w:sz w:val="22"/>
          <w:szCs w:val="22"/>
          <w:lang w:eastAsia="en-AU"/>
        </w:rPr>
      </w:pPr>
      <w:r w:rsidRPr="00D43EF5">
        <w:rPr>
          <w:rFonts w:ascii="Calibri" w:hAnsi="Calibri"/>
          <w:color w:val="000000"/>
          <w:sz w:val="22"/>
          <w:szCs w:val="22"/>
          <w:lang w:eastAsia="en-AU"/>
        </w:rPr>
        <w:t> </w:t>
      </w:r>
    </w:p>
    <w:p w:rsidR="00D43EF5" w:rsidRPr="00D43EF5" w:rsidRDefault="00D43EF5" w:rsidP="00D43EF5">
      <w:pPr>
        <w:spacing w:before="240" w:after="60"/>
        <w:outlineLvl w:val="4"/>
        <w:rPr>
          <w:rFonts w:ascii="Arial" w:hAnsi="Arial" w:cs="Arial"/>
          <w:b/>
          <w:bCs/>
          <w:iCs/>
        </w:rPr>
      </w:pPr>
      <w:r w:rsidRPr="00D43EF5">
        <w:rPr>
          <w:rFonts w:ascii="Arial" w:hAnsi="Arial" w:cs="Arial"/>
          <w:b/>
          <w:bCs/>
          <w:iCs/>
        </w:rPr>
        <w:t>Higher Level Skills</w:t>
      </w:r>
    </w:p>
    <w:p w:rsidR="00D43EF5" w:rsidRPr="00D43EF5" w:rsidRDefault="00D43EF5" w:rsidP="00D43EF5">
      <w:pPr>
        <w:rPr>
          <w:rFonts w:ascii="Arial" w:hAnsi="Arial" w:cs="Arial"/>
          <w:sz w:val="20"/>
          <w:szCs w:val="20"/>
        </w:rPr>
      </w:pPr>
      <w:r w:rsidRPr="00D43EF5">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D43EF5" w:rsidRPr="00D43EF5" w:rsidRDefault="00D43EF5" w:rsidP="00D43EF5">
      <w:pPr>
        <w:rPr>
          <w:rFonts w:ascii="Arial" w:hAnsi="Arial" w:cs="Arial"/>
          <w:sz w:val="20"/>
          <w:szCs w:val="20"/>
        </w:rPr>
      </w:pPr>
      <w:r w:rsidRPr="00D43EF5">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0271DC" w:rsidRDefault="000271DC">
      <w:pPr>
        <w:rPr>
          <w:rFonts w:ascii="Arial" w:hAnsi="Arial" w:cs="Arial"/>
          <w:b/>
        </w:rPr>
      </w:pPr>
      <w:r>
        <w:rPr>
          <w:rFonts w:ascii="Arial" w:hAnsi="Arial" w:cs="Arial"/>
          <w:b/>
        </w:rPr>
        <w:br w:type="page"/>
      </w:r>
    </w:p>
    <w:p w:rsidR="00305C89" w:rsidRPr="00AE1F34" w:rsidRDefault="00305C89" w:rsidP="00305C89">
      <w:pPr>
        <w:rPr>
          <w:rFonts w:ascii="Arial" w:hAnsi="Arial" w:cs="Arial"/>
          <w:b/>
        </w:rPr>
      </w:pPr>
      <w:bookmarkStart w:id="19" w:name="_Hlk41378850"/>
      <w:r w:rsidRPr="00AE1F34">
        <w:rPr>
          <w:rFonts w:ascii="Arial" w:hAnsi="Arial" w:cs="Arial"/>
          <w:b/>
        </w:rPr>
        <w:lastRenderedPageBreak/>
        <w:t>DHA Course Progress Policy</w:t>
      </w:r>
    </w:p>
    <w:p w:rsidR="00305C89" w:rsidRPr="00AE1F34" w:rsidRDefault="00305C89" w:rsidP="00305C89">
      <w:pPr>
        <w:rPr>
          <w:rFonts w:ascii="Arial" w:hAnsi="Arial" w:cs="Arial"/>
          <w:b/>
          <w:sz w:val="20"/>
          <w:szCs w:val="20"/>
        </w:rPr>
      </w:pPr>
    </w:p>
    <w:p w:rsidR="00305C89" w:rsidRPr="00FB2441" w:rsidRDefault="00305C89" w:rsidP="00305C89">
      <w:pPr>
        <w:rPr>
          <w:rFonts w:ascii="Arial" w:hAnsi="Arial" w:cs="Arial"/>
          <w:b/>
          <w:sz w:val="20"/>
          <w:szCs w:val="20"/>
        </w:rPr>
      </w:pPr>
      <w:r w:rsidRPr="00FB2441">
        <w:rPr>
          <w:rFonts w:ascii="Arial" w:hAnsi="Arial" w:cs="Arial"/>
          <w:b/>
          <w:sz w:val="20"/>
          <w:szCs w:val="20"/>
        </w:rPr>
        <w:t>Policy:</w:t>
      </w:r>
    </w:p>
    <w:p w:rsidR="00305C89" w:rsidRPr="00FB2441" w:rsidRDefault="00305C89" w:rsidP="00305C89">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305C89" w:rsidRPr="00FB2441" w:rsidRDefault="00305C89" w:rsidP="00305C89">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305C89" w:rsidRPr="00FB2441" w:rsidRDefault="00305C89" w:rsidP="00305C89">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305C89" w:rsidRPr="00FB2441" w:rsidRDefault="00305C89" w:rsidP="00305C89">
      <w:pPr>
        <w:pStyle w:val="Default"/>
        <w:numPr>
          <w:ilvl w:val="0"/>
          <w:numId w:val="43"/>
        </w:numPr>
        <w:rPr>
          <w:sz w:val="20"/>
          <w:szCs w:val="20"/>
        </w:rPr>
      </w:pPr>
      <w:r w:rsidRPr="00FB2441">
        <w:rPr>
          <w:sz w:val="20"/>
          <w:szCs w:val="20"/>
        </w:rPr>
        <w:t xml:space="preserve">procedures for contacting and counselling students; </w:t>
      </w:r>
    </w:p>
    <w:p w:rsidR="00305C89" w:rsidRPr="00FB2441" w:rsidRDefault="00305C89" w:rsidP="00305C89">
      <w:pPr>
        <w:pStyle w:val="Default"/>
        <w:numPr>
          <w:ilvl w:val="0"/>
          <w:numId w:val="43"/>
        </w:numPr>
        <w:rPr>
          <w:sz w:val="20"/>
          <w:szCs w:val="20"/>
        </w:rPr>
      </w:pPr>
      <w:r w:rsidRPr="00FB2441">
        <w:rPr>
          <w:sz w:val="20"/>
          <w:szCs w:val="20"/>
        </w:rPr>
        <w:t xml:space="preserve">strategies to assist identified students to achieve satisfactory course progress; and </w:t>
      </w:r>
    </w:p>
    <w:p w:rsidR="00305C89" w:rsidRPr="00FB2441" w:rsidRDefault="00305C89" w:rsidP="00305C89">
      <w:pPr>
        <w:pStyle w:val="Default"/>
        <w:numPr>
          <w:ilvl w:val="0"/>
          <w:numId w:val="43"/>
        </w:numPr>
        <w:rPr>
          <w:sz w:val="20"/>
          <w:szCs w:val="20"/>
        </w:rPr>
      </w:pPr>
      <w:r w:rsidRPr="00FB2441">
        <w:rPr>
          <w:sz w:val="20"/>
          <w:szCs w:val="20"/>
        </w:rPr>
        <w:t xml:space="preserve">the process by which the intervention strategy is activated. </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1.5 The intervention strategy includes provisions for: </w:t>
      </w:r>
    </w:p>
    <w:p w:rsidR="00305C89" w:rsidRPr="00FB2441" w:rsidRDefault="00305C89" w:rsidP="00305C89">
      <w:pPr>
        <w:pStyle w:val="Default"/>
        <w:numPr>
          <w:ilvl w:val="0"/>
          <w:numId w:val="39"/>
        </w:numPr>
        <w:rPr>
          <w:sz w:val="20"/>
          <w:szCs w:val="20"/>
        </w:rPr>
      </w:pPr>
      <w:r w:rsidRPr="00FB2441">
        <w:rPr>
          <w:sz w:val="20"/>
          <w:szCs w:val="20"/>
        </w:rPr>
        <w:t xml:space="preserve">i. where appropriate, advising students on the suitability of the course in which they are enrolled; </w:t>
      </w:r>
    </w:p>
    <w:p w:rsidR="00305C89" w:rsidRPr="00FB2441" w:rsidRDefault="00305C89" w:rsidP="00305C89">
      <w:pPr>
        <w:pStyle w:val="Default"/>
        <w:numPr>
          <w:ilvl w:val="0"/>
          <w:numId w:val="39"/>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305C89" w:rsidRPr="00FB2441" w:rsidRDefault="00305C89" w:rsidP="00305C89">
      <w:pPr>
        <w:pStyle w:val="Default"/>
        <w:numPr>
          <w:ilvl w:val="0"/>
          <w:numId w:val="39"/>
        </w:numPr>
        <w:rPr>
          <w:sz w:val="20"/>
          <w:szCs w:val="20"/>
        </w:rPr>
      </w:pPr>
      <w:r w:rsidRPr="00FB2441">
        <w:rPr>
          <w:sz w:val="20"/>
          <w:szCs w:val="20"/>
        </w:rPr>
        <w:t>iii. advising students that unsatisfactory course progress in two consecutive study periods for a course could lead to the student being reported to DHA.</w:t>
      </w:r>
    </w:p>
    <w:p w:rsidR="00305C89" w:rsidRPr="00FB2441" w:rsidRDefault="00305C89" w:rsidP="00305C89">
      <w:pPr>
        <w:pStyle w:val="Default"/>
        <w:numPr>
          <w:ilvl w:val="0"/>
          <w:numId w:val="39"/>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305C89" w:rsidRPr="00FB2441" w:rsidRDefault="00305C89" w:rsidP="00305C89">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305C89" w:rsidRPr="00FB2441" w:rsidRDefault="00305C89" w:rsidP="00305C89">
      <w:pPr>
        <w:pStyle w:val="Default"/>
        <w:numPr>
          <w:ilvl w:val="0"/>
          <w:numId w:val="40"/>
        </w:numPr>
        <w:rPr>
          <w:sz w:val="20"/>
          <w:szCs w:val="20"/>
        </w:rPr>
      </w:pPr>
      <w:r w:rsidRPr="00FB2441">
        <w:rPr>
          <w:sz w:val="20"/>
          <w:szCs w:val="20"/>
        </w:rPr>
        <w:t>provider’s failure to record or calculate a student’s marks accurately,</w:t>
      </w:r>
    </w:p>
    <w:p w:rsidR="00305C89" w:rsidRPr="00FB2441" w:rsidRDefault="00305C89" w:rsidP="00305C89">
      <w:pPr>
        <w:pStyle w:val="Default"/>
        <w:numPr>
          <w:ilvl w:val="0"/>
          <w:numId w:val="40"/>
        </w:numPr>
        <w:rPr>
          <w:sz w:val="20"/>
          <w:szCs w:val="20"/>
        </w:rPr>
      </w:pPr>
      <w:r w:rsidRPr="00FB2441">
        <w:rPr>
          <w:sz w:val="20"/>
          <w:szCs w:val="20"/>
        </w:rPr>
        <w:t>compassionate or compelling circumstances, or</w:t>
      </w:r>
    </w:p>
    <w:p w:rsidR="00305C89" w:rsidRPr="00FB2441" w:rsidRDefault="00305C89" w:rsidP="00305C89">
      <w:pPr>
        <w:pStyle w:val="Default"/>
        <w:numPr>
          <w:ilvl w:val="0"/>
          <w:numId w:val="40"/>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sz w:val="20"/>
          <w:szCs w:val="20"/>
        </w:rPr>
        <w:t xml:space="preserve">1.9 Where the student’s appeal is successful, the outcomes may vary according to the findings of the appeals process. </w:t>
      </w:r>
    </w:p>
    <w:p w:rsidR="00305C89" w:rsidRPr="00FB2441" w:rsidRDefault="00305C89" w:rsidP="00305C89">
      <w:pPr>
        <w:pStyle w:val="Default"/>
        <w:numPr>
          <w:ilvl w:val="0"/>
          <w:numId w:val="41"/>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305C89" w:rsidRPr="00FB2441" w:rsidRDefault="00305C89" w:rsidP="00305C89">
      <w:pPr>
        <w:pStyle w:val="Default"/>
        <w:numPr>
          <w:ilvl w:val="0"/>
          <w:numId w:val="41"/>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305C89" w:rsidRPr="00FB2441" w:rsidRDefault="00305C89" w:rsidP="00305C89">
      <w:pPr>
        <w:pStyle w:val="Default"/>
        <w:ind w:left="720"/>
        <w:rPr>
          <w:sz w:val="20"/>
          <w:szCs w:val="20"/>
        </w:rPr>
      </w:pPr>
    </w:p>
    <w:p w:rsidR="00305C89" w:rsidRPr="00FB2441" w:rsidRDefault="00305C89" w:rsidP="00305C89">
      <w:pPr>
        <w:pStyle w:val="Default"/>
        <w:rPr>
          <w:sz w:val="20"/>
          <w:szCs w:val="20"/>
        </w:rPr>
      </w:pPr>
      <w:r w:rsidRPr="00FB2441">
        <w:rPr>
          <w:sz w:val="20"/>
          <w:szCs w:val="20"/>
        </w:rPr>
        <w:t xml:space="preserve">1.10 Where: </w:t>
      </w:r>
    </w:p>
    <w:p w:rsidR="00305C89" w:rsidRPr="00FB2441" w:rsidRDefault="00305C89" w:rsidP="00305C89">
      <w:pPr>
        <w:pStyle w:val="Default"/>
        <w:numPr>
          <w:ilvl w:val="0"/>
          <w:numId w:val="42"/>
        </w:numPr>
        <w:rPr>
          <w:sz w:val="20"/>
          <w:szCs w:val="20"/>
        </w:rPr>
      </w:pPr>
      <w:r w:rsidRPr="00FB2441">
        <w:rPr>
          <w:sz w:val="20"/>
          <w:szCs w:val="20"/>
        </w:rPr>
        <w:t xml:space="preserve">the student has chosen not to access the complaints and appeals processes within the 20 working day period, </w:t>
      </w:r>
    </w:p>
    <w:p w:rsidR="00305C89" w:rsidRPr="00FB2441" w:rsidRDefault="00305C89" w:rsidP="00305C89">
      <w:pPr>
        <w:pStyle w:val="Default"/>
        <w:numPr>
          <w:ilvl w:val="0"/>
          <w:numId w:val="42"/>
        </w:numPr>
        <w:rPr>
          <w:sz w:val="20"/>
          <w:szCs w:val="20"/>
        </w:rPr>
      </w:pPr>
      <w:r w:rsidRPr="00FB2441">
        <w:rPr>
          <w:sz w:val="20"/>
          <w:szCs w:val="20"/>
        </w:rPr>
        <w:t xml:space="preserve">the student withdraws from the process, or </w:t>
      </w:r>
    </w:p>
    <w:p w:rsidR="00305C89" w:rsidRPr="00FB2441" w:rsidRDefault="00305C89" w:rsidP="00305C89">
      <w:pPr>
        <w:pStyle w:val="Default"/>
        <w:numPr>
          <w:ilvl w:val="0"/>
          <w:numId w:val="42"/>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305C89" w:rsidRPr="00FB2441" w:rsidRDefault="00305C89" w:rsidP="00305C89">
      <w:pPr>
        <w:pStyle w:val="Default"/>
        <w:ind w:left="720"/>
        <w:rPr>
          <w:sz w:val="20"/>
          <w:szCs w:val="20"/>
        </w:rPr>
      </w:pPr>
    </w:p>
    <w:p w:rsidR="00305C89" w:rsidRPr="00FB2441" w:rsidRDefault="00305C89" w:rsidP="00305C89">
      <w:pPr>
        <w:pStyle w:val="Default"/>
        <w:rPr>
          <w:b/>
          <w:bCs/>
          <w:sz w:val="20"/>
          <w:szCs w:val="20"/>
        </w:rPr>
      </w:pPr>
      <w:r w:rsidRPr="00FB2441">
        <w:rPr>
          <w:b/>
          <w:bCs/>
          <w:sz w:val="20"/>
          <w:szCs w:val="20"/>
        </w:rPr>
        <w:t xml:space="preserve">The intervention strategy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305C89" w:rsidRPr="00FB2441" w:rsidRDefault="00305C89" w:rsidP="00305C89">
      <w:pPr>
        <w:pStyle w:val="Default"/>
        <w:rPr>
          <w:sz w:val="20"/>
          <w:szCs w:val="20"/>
        </w:rPr>
      </w:pPr>
    </w:p>
    <w:p w:rsidR="00305C89" w:rsidRPr="00FB2441" w:rsidRDefault="00305C89" w:rsidP="00305C89">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305C89" w:rsidRPr="00FB2441" w:rsidRDefault="00305C89" w:rsidP="00305C89">
      <w:pPr>
        <w:rPr>
          <w:rFonts w:ascii="Arial" w:hAnsi="Arial" w:cs="Arial"/>
          <w:bCs/>
          <w:sz w:val="20"/>
          <w:szCs w:val="20"/>
        </w:rPr>
      </w:pPr>
      <w:r w:rsidRPr="00FB2441">
        <w:rPr>
          <w:rFonts w:ascii="Arial" w:hAnsi="Arial" w:cs="Arial"/>
          <w:bCs/>
          <w:sz w:val="20"/>
          <w:szCs w:val="20"/>
        </w:rPr>
        <w:t>Possible intervention strategies include:</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promoting regular attendance at lectures</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the submission of assessment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Compassionate or Compelling circumstances.</w:t>
      </w:r>
    </w:p>
    <w:p w:rsidR="00305C89" w:rsidRPr="00FB2441" w:rsidRDefault="00305C89" w:rsidP="00305C89">
      <w:pPr>
        <w:numPr>
          <w:ilvl w:val="0"/>
          <w:numId w:val="32"/>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305C89" w:rsidRPr="00FB2441" w:rsidRDefault="00305C89" w:rsidP="00305C89">
      <w:pPr>
        <w:pStyle w:val="Default"/>
        <w:rPr>
          <w:sz w:val="20"/>
          <w:szCs w:val="20"/>
        </w:rPr>
      </w:pPr>
    </w:p>
    <w:p w:rsidR="00305C89" w:rsidRPr="00FB2441" w:rsidRDefault="00305C89" w:rsidP="00305C89">
      <w:pPr>
        <w:pStyle w:val="Default"/>
        <w:rPr>
          <w:sz w:val="20"/>
          <w:szCs w:val="20"/>
        </w:rPr>
      </w:pPr>
      <w:r w:rsidRPr="00FB2441">
        <w:rPr>
          <w:b/>
          <w:bCs/>
          <w:sz w:val="20"/>
          <w:szCs w:val="20"/>
        </w:rPr>
        <w:t xml:space="preserve">The written notice of intention to report a student for unsatisfactory progress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305C89" w:rsidRPr="00FB2441" w:rsidRDefault="00305C89" w:rsidP="00305C89">
      <w:pPr>
        <w:ind w:left="397"/>
        <w:rPr>
          <w:rFonts w:ascii="Arial" w:hAnsi="Arial" w:cs="Arial"/>
          <w:bCs/>
          <w:sz w:val="20"/>
          <w:szCs w:val="20"/>
        </w:rPr>
      </w:pPr>
    </w:p>
    <w:p w:rsidR="00305C89" w:rsidRPr="00FB2441" w:rsidRDefault="00305C89" w:rsidP="00305C89">
      <w:pPr>
        <w:pStyle w:val="Default"/>
        <w:pageBreakBefore/>
        <w:rPr>
          <w:sz w:val="20"/>
          <w:szCs w:val="20"/>
        </w:rPr>
      </w:pPr>
      <w:r w:rsidRPr="00FB2441">
        <w:rPr>
          <w:b/>
          <w:bCs/>
          <w:sz w:val="20"/>
          <w:szCs w:val="20"/>
        </w:rPr>
        <w:lastRenderedPageBreak/>
        <w:t xml:space="preserve">Reporting students for unsatisfactory progress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305C89" w:rsidRPr="00FB2441" w:rsidRDefault="00305C89" w:rsidP="00305C89">
      <w:pPr>
        <w:pStyle w:val="Default"/>
        <w:rPr>
          <w:b/>
          <w:bCs/>
          <w:sz w:val="20"/>
          <w:szCs w:val="20"/>
        </w:rPr>
      </w:pPr>
    </w:p>
    <w:p w:rsidR="00305C89" w:rsidRPr="00FB2441" w:rsidRDefault="00305C89" w:rsidP="00305C89">
      <w:pPr>
        <w:pStyle w:val="Default"/>
        <w:rPr>
          <w:sz w:val="20"/>
          <w:szCs w:val="20"/>
        </w:rPr>
      </w:pPr>
      <w:r w:rsidRPr="00FB2441">
        <w:rPr>
          <w:b/>
          <w:bCs/>
          <w:sz w:val="20"/>
          <w:szCs w:val="20"/>
        </w:rPr>
        <w:t xml:space="preserve">Compassionate or compelling circumstances </w:t>
      </w:r>
    </w:p>
    <w:p w:rsidR="00305C89" w:rsidRPr="00FB2441" w:rsidRDefault="00305C89" w:rsidP="00305C89">
      <w:pPr>
        <w:numPr>
          <w:ilvl w:val="0"/>
          <w:numId w:val="32"/>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305C89" w:rsidRPr="00FB2441" w:rsidRDefault="00305C89" w:rsidP="00305C89">
      <w:pPr>
        <w:pStyle w:val="Default"/>
        <w:numPr>
          <w:ilvl w:val="0"/>
          <w:numId w:val="26"/>
        </w:numPr>
        <w:rPr>
          <w:sz w:val="20"/>
          <w:szCs w:val="20"/>
        </w:rPr>
      </w:pPr>
      <w:r w:rsidRPr="00FB2441">
        <w:rPr>
          <w:sz w:val="20"/>
          <w:szCs w:val="20"/>
        </w:rPr>
        <w:t xml:space="preserve">serious illness or injury, where a medical certificate states that the student was unable to attend classes </w:t>
      </w:r>
    </w:p>
    <w:p w:rsidR="00305C89" w:rsidRPr="00FB2441" w:rsidRDefault="00305C89" w:rsidP="00305C89">
      <w:pPr>
        <w:pStyle w:val="Default"/>
        <w:numPr>
          <w:ilvl w:val="0"/>
          <w:numId w:val="26"/>
        </w:numPr>
        <w:rPr>
          <w:sz w:val="20"/>
          <w:szCs w:val="20"/>
        </w:rPr>
      </w:pPr>
      <w:r w:rsidRPr="00FB2441">
        <w:rPr>
          <w:sz w:val="20"/>
          <w:szCs w:val="20"/>
        </w:rPr>
        <w:t xml:space="preserve">bereavement of close family members such as parents or grandparents (where possible a death certificate should be provided) </w:t>
      </w:r>
    </w:p>
    <w:p w:rsidR="00305C89" w:rsidRPr="00FB2441" w:rsidRDefault="00305C89" w:rsidP="00305C89">
      <w:pPr>
        <w:pStyle w:val="Default"/>
        <w:numPr>
          <w:ilvl w:val="0"/>
          <w:numId w:val="26"/>
        </w:numPr>
        <w:rPr>
          <w:sz w:val="20"/>
          <w:szCs w:val="20"/>
        </w:rPr>
      </w:pPr>
      <w:r w:rsidRPr="00FB2441">
        <w:rPr>
          <w:sz w:val="20"/>
          <w:szCs w:val="20"/>
        </w:rPr>
        <w:t xml:space="preserve">major political upheaval or natural disaster in the home country requiring their emergency travel and this has impacted on their studies </w:t>
      </w:r>
    </w:p>
    <w:p w:rsidR="00305C89" w:rsidRPr="00FB2441" w:rsidRDefault="00305C89" w:rsidP="00305C89">
      <w:pPr>
        <w:pStyle w:val="Default"/>
        <w:numPr>
          <w:ilvl w:val="0"/>
          <w:numId w:val="26"/>
        </w:numPr>
        <w:rPr>
          <w:sz w:val="20"/>
          <w:szCs w:val="20"/>
        </w:rPr>
      </w:pPr>
      <w:r w:rsidRPr="00FB2441">
        <w:rPr>
          <w:sz w:val="20"/>
          <w:szCs w:val="20"/>
        </w:rPr>
        <w:t xml:space="preserve">a traumatic experience which could include but is not limited to: </w:t>
      </w:r>
    </w:p>
    <w:p w:rsidR="00305C89" w:rsidRPr="00FB2441" w:rsidRDefault="00305C89" w:rsidP="00305C89">
      <w:pPr>
        <w:pStyle w:val="Default"/>
        <w:numPr>
          <w:ilvl w:val="2"/>
          <w:numId w:val="27"/>
        </w:numPr>
        <w:spacing w:after="30"/>
        <w:rPr>
          <w:sz w:val="20"/>
          <w:szCs w:val="20"/>
        </w:rPr>
      </w:pPr>
      <w:r w:rsidRPr="00FB2441">
        <w:rPr>
          <w:sz w:val="20"/>
          <w:szCs w:val="20"/>
        </w:rPr>
        <w:t xml:space="preserve">involvement in or witnessing of an accident or </w:t>
      </w:r>
    </w:p>
    <w:p w:rsidR="00305C89" w:rsidRPr="00FB2441" w:rsidRDefault="00305C89" w:rsidP="00305C89">
      <w:pPr>
        <w:pStyle w:val="Default"/>
        <w:numPr>
          <w:ilvl w:val="2"/>
          <w:numId w:val="27"/>
        </w:numPr>
        <w:spacing w:after="30"/>
        <w:rPr>
          <w:sz w:val="20"/>
          <w:szCs w:val="20"/>
        </w:rPr>
      </w:pPr>
      <w:r w:rsidRPr="00FB2441">
        <w:rPr>
          <w:sz w:val="20"/>
          <w:szCs w:val="20"/>
        </w:rPr>
        <w:t xml:space="preserve">a crime committed against the student or </w:t>
      </w:r>
    </w:p>
    <w:p w:rsidR="00305C89" w:rsidRPr="00FB2441" w:rsidRDefault="00305C89" w:rsidP="00305C89">
      <w:pPr>
        <w:pStyle w:val="Default"/>
        <w:numPr>
          <w:ilvl w:val="2"/>
          <w:numId w:val="27"/>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305C89" w:rsidRPr="00FB2441" w:rsidRDefault="00305C89" w:rsidP="00305C89">
      <w:pPr>
        <w:pStyle w:val="Default"/>
        <w:ind w:left="2160"/>
        <w:rPr>
          <w:sz w:val="20"/>
          <w:szCs w:val="20"/>
        </w:rPr>
      </w:pPr>
    </w:p>
    <w:p w:rsidR="00305C89" w:rsidRPr="00FB2441" w:rsidRDefault="00305C89" w:rsidP="00305C89">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305C89" w:rsidRPr="00FB2441" w:rsidRDefault="00305C89" w:rsidP="00305C89">
      <w:pPr>
        <w:ind w:left="180"/>
        <w:rPr>
          <w:rFonts w:ascii="Arial" w:hAnsi="Arial" w:cs="Arial"/>
          <w:b/>
          <w:bCs/>
          <w:sz w:val="20"/>
          <w:szCs w:val="20"/>
        </w:rPr>
      </w:pPr>
    </w:p>
    <w:p w:rsidR="00305C89" w:rsidRPr="00FB2441" w:rsidRDefault="00305C89" w:rsidP="00305C89">
      <w:pPr>
        <w:pStyle w:val="Default"/>
        <w:widowControl w:val="0"/>
        <w:rPr>
          <w:b/>
          <w:sz w:val="20"/>
          <w:szCs w:val="20"/>
        </w:rPr>
      </w:pPr>
      <w:r w:rsidRPr="00FB2441">
        <w:rPr>
          <w:b/>
          <w:sz w:val="20"/>
          <w:szCs w:val="20"/>
        </w:rPr>
        <w:t>Procedure</w:t>
      </w:r>
    </w:p>
    <w:p w:rsidR="00305C89" w:rsidRPr="00FB2441" w:rsidRDefault="00305C89" w:rsidP="00305C89">
      <w:pPr>
        <w:numPr>
          <w:ilvl w:val="1"/>
          <w:numId w:val="31"/>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305C89" w:rsidRPr="00FB2441" w:rsidRDefault="00305C89" w:rsidP="00305C89">
      <w:pPr>
        <w:tabs>
          <w:tab w:val="num" w:pos="900"/>
        </w:tabs>
        <w:ind w:left="317"/>
        <w:rPr>
          <w:rFonts w:ascii="Arial" w:hAnsi="Arial" w:cs="Arial"/>
          <w:bCs/>
          <w:color w:val="000000"/>
          <w:sz w:val="20"/>
          <w:szCs w:val="20"/>
        </w:rPr>
      </w:pPr>
    </w:p>
    <w:p w:rsidR="00305C89" w:rsidRPr="00FB2441" w:rsidRDefault="00305C89" w:rsidP="00305C89">
      <w:pPr>
        <w:numPr>
          <w:ilvl w:val="1"/>
          <w:numId w:val="31"/>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305C89" w:rsidRPr="00FB2441" w:rsidRDefault="00305C89" w:rsidP="00305C89">
      <w:pPr>
        <w:tabs>
          <w:tab w:val="num" w:pos="900"/>
        </w:tabs>
        <w:rPr>
          <w:rFonts w:ascii="Arial" w:hAnsi="Arial" w:cs="Arial"/>
          <w:bCs/>
          <w:color w:val="000000"/>
          <w:sz w:val="20"/>
          <w:szCs w:val="20"/>
        </w:rPr>
      </w:pPr>
    </w:p>
    <w:p w:rsidR="00305C89" w:rsidRPr="00FB2441" w:rsidRDefault="00305C89" w:rsidP="00305C89">
      <w:pPr>
        <w:numPr>
          <w:ilvl w:val="1"/>
          <w:numId w:val="31"/>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305C89" w:rsidRPr="00FB2441" w:rsidRDefault="00305C89" w:rsidP="00305C89">
      <w:pPr>
        <w:tabs>
          <w:tab w:val="num" w:pos="0"/>
        </w:tabs>
        <w:rPr>
          <w:rFonts w:ascii="Arial" w:hAnsi="Arial" w:cs="Arial"/>
          <w:bCs/>
          <w:color w:val="000000"/>
          <w:sz w:val="20"/>
          <w:szCs w:val="20"/>
        </w:rPr>
      </w:pPr>
    </w:p>
    <w:p w:rsidR="00305C89" w:rsidRPr="00FB2441" w:rsidRDefault="00305C89" w:rsidP="00305C89">
      <w:pPr>
        <w:numPr>
          <w:ilvl w:val="1"/>
          <w:numId w:val="31"/>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305C89" w:rsidRPr="00FB2441" w:rsidRDefault="00305C89" w:rsidP="00305C89">
      <w:pPr>
        <w:tabs>
          <w:tab w:val="num" w:pos="900"/>
        </w:tabs>
        <w:ind w:left="317"/>
        <w:rPr>
          <w:rFonts w:ascii="Arial" w:hAnsi="Arial" w:cs="Arial"/>
          <w:bCs/>
          <w:color w:val="000000"/>
          <w:sz w:val="20"/>
          <w:szCs w:val="20"/>
        </w:rPr>
      </w:pPr>
    </w:p>
    <w:p w:rsidR="00305C89" w:rsidRPr="00FB2441" w:rsidRDefault="00305C89" w:rsidP="00305C89">
      <w:pPr>
        <w:pStyle w:val="ListParagraph"/>
        <w:numPr>
          <w:ilvl w:val="1"/>
          <w:numId w:val="31"/>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305C89" w:rsidRPr="00FB2441" w:rsidRDefault="00305C89" w:rsidP="00305C89">
      <w:pPr>
        <w:ind w:left="34"/>
        <w:rPr>
          <w:rFonts w:ascii="Arial" w:hAnsi="Arial" w:cs="Arial"/>
          <w:bCs/>
          <w:color w:val="000000"/>
          <w:sz w:val="20"/>
          <w:szCs w:val="20"/>
        </w:rPr>
      </w:pPr>
    </w:p>
    <w:p w:rsidR="00305C89" w:rsidRPr="00FB2441" w:rsidRDefault="00305C89" w:rsidP="00305C89">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305C89" w:rsidRPr="00FB2441" w:rsidRDefault="00305C89" w:rsidP="00305C89">
      <w:pPr>
        <w:pStyle w:val="Default"/>
        <w:numPr>
          <w:ilvl w:val="0"/>
          <w:numId w:val="34"/>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305C89" w:rsidRPr="00FB2441" w:rsidRDefault="00305C89" w:rsidP="00305C89">
      <w:pPr>
        <w:pStyle w:val="Default"/>
        <w:numPr>
          <w:ilvl w:val="0"/>
          <w:numId w:val="34"/>
        </w:numPr>
        <w:rPr>
          <w:sz w:val="20"/>
          <w:szCs w:val="20"/>
        </w:rPr>
      </w:pPr>
      <w:r w:rsidRPr="00FB2441">
        <w:rPr>
          <w:sz w:val="20"/>
          <w:szCs w:val="20"/>
        </w:rPr>
        <w:t>The General Manager may also telephone or email the students’ educational agent seeking assistance to obtain contact with the student.</w:t>
      </w:r>
    </w:p>
    <w:p w:rsidR="00305C89" w:rsidRPr="00FB2441" w:rsidRDefault="00305C89" w:rsidP="00305C89">
      <w:pPr>
        <w:rPr>
          <w:rFonts w:ascii="Arial" w:hAnsi="Arial" w:cs="Arial"/>
          <w:bCs/>
          <w:color w:val="000000"/>
          <w:sz w:val="20"/>
          <w:szCs w:val="20"/>
        </w:rPr>
      </w:pPr>
    </w:p>
    <w:p w:rsidR="00305C89" w:rsidRPr="00FB2441" w:rsidRDefault="00305C89" w:rsidP="00305C89">
      <w:pPr>
        <w:pStyle w:val="ListParagraph"/>
        <w:numPr>
          <w:ilvl w:val="1"/>
          <w:numId w:val="31"/>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305C89" w:rsidRPr="00FB2441" w:rsidRDefault="00305C89" w:rsidP="00305C89">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305C89" w:rsidRPr="00FB2441" w:rsidRDefault="00305C89" w:rsidP="00305C89">
      <w:pPr>
        <w:pStyle w:val="Heading1"/>
        <w:jc w:val="left"/>
        <w:rPr>
          <w:rFonts w:cs="Arial"/>
          <w:sz w:val="20"/>
        </w:rPr>
      </w:pPr>
      <w:r w:rsidRPr="00FB2441">
        <w:rPr>
          <w:rFonts w:cs="Arial"/>
          <w:sz w:val="20"/>
        </w:rPr>
        <w:t>At Risk of Non-Completion</w:t>
      </w:r>
      <w:bookmarkEnd w:id="20"/>
    </w:p>
    <w:p w:rsidR="00305C89" w:rsidRPr="00FB2441" w:rsidRDefault="00305C89" w:rsidP="00305C89">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305C89" w:rsidRPr="00FB2441" w:rsidRDefault="00305C89" w:rsidP="00305C89">
      <w:pPr>
        <w:rPr>
          <w:rFonts w:ascii="Arial" w:hAnsi="Arial" w:cs="Arial"/>
          <w:sz w:val="20"/>
          <w:szCs w:val="20"/>
        </w:rPr>
      </w:pPr>
    </w:p>
    <w:p w:rsidR="00305C89" w:rsidRPr="00FB2441" w:rsidRDefault="00305C89" w:rsidP="00305C89">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305C89" w:rsidRPr="00FB2441" w:rsidRDefault="00305C89" w:rsidP="00305C89">
      <w:pPr>
        <w:pStyle w:val="Default"/>
        <w:jc w:val="both"/>
        <w:rPr>
          <w:sz w:val="20"/>
          <w:szCs w:val="20"/>
        </w:rPr>
      </w:pPr>
    </w:p>
    <w:p w:rsidR="00305C89" w:rsidRDefault="00305C89" w:rsidP="00305C89">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bookmarkEnd w:id="19"/>
    <w:p w:rsidR="003B1D7B" w:rsidRDefault="003B1D7B">
      <w:pPr>
        <w:rPr>
          <w:rFonts w:ascii="Arial" w:hAnsi="Arial" w:cs="Arial"/>
          <w:b/>
        </w:rPr>
      </w:pPr>
      <w:r>
        <w:rPr>
          <w:rFonts w:ascii="Arial" w:hAnsi="Arial" w:cs="Arial"/>
          <w:b/>
        </w:rPr>
        <w:br w:type="page"/>
      </w: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21"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161F76">
        <w:rPr>
          <w:rFonts w:ascii="Arial" w:hAnsi="Arial" w:cs="Arial"/>
          <w:b/>
          <w:sz w:val="20"/>
          <w:szCs w:val="20"/>
        </w:rPr>
        <w:t>SIT30816</w:t>
      </w:r>
      <w:r w:rsidRPr="00E5676E">
        <w:rPr>
          <w:rFonts w:ascii="Arial" w:hAnsi="Arial" w:cs="Arial"/>
          <w:b/>
          <w:sz w:val="20"/>
          <w:szCs w:val="20"/>
        </w:rPr>
        <w:t xml:space="preserve"> – </w:t>
      </w:r>
      <w:r w:rsidR="00763F29">
        <w:rPr>
          <w:rFonts w:ascii="Arial" w:hAnsi="Arial" w:cs="Arial"/>
          <w:b/>
          <w:sz w:val="20"/>
          <w:szCs w:val="20"/>
        </w:rPr>
        <w:t xml:space="preserve">Certificate III in </w:t>
      </w:r>
      <w:r w:rsidR="00B97A8E">
        <w:rPr>
          <w:rFonts w:ascii="Arial" w:hAnsi="Arial" w:cs="Arial"/>
          <w:b/>
          <w:sz w:val="20"/>
          <w:szCs w:val="20"/>
        </w:rPr>
        <w:t>Commercial Cookery</w:t>
      </w:r>
    </w:p>
    <w:p w:rsidR="003C346E" w:rsidRDefault="003C346E" w:rsidP="00334307">
      <w:pPr>
        <w:rPr>
          <w:rFonts w:ascii="Arial" w:hAnsi="Arial" w:cs="Arial"/>
          <w:b/>
        </w:rPr>
      </w:pPr>
    </w:p>
    <w:p w:rsidR="001513E6" w:rsidRPr="00077620" w:rsidRDefault="001513E6" w:rsidP="00334307">
      <w:pPr>
        <w:rPr>
          <w:rFonts w:ascii="Arial" w:hAnsi="Arial" w:cs="Arial"/>
          <w:b/>
          <w:sz w:val="20"/>
          <w:szCs w:val="20"/>
        </w:rPr>
      </w:pPr>
    </w:p>
    <w:p w:rsidR="009F0178" w:rsidRDefault="009F0178" w:rsidP="009F0178">
      <w:pPr>
        <w:rPr>
          <w:rFonts w:ascii="Arial" w:hAnsi="Arial" w:cs="Arial"/>
          <w:b/>
          <w:sz w:val="20"/>
          <w:szCs w:val="20"/>
        </w:rPr>
      </w:pPr>
      <w:r w:rsidRPr="00DB1CE3">
        <w:rPr>
          <w:rFonts w:ascii="Arial" w:hAnsi="Arial" w:cs="Arial"/>
          <w:b/>
          <w:sz w:val="20"/>
          <w:szCs w:val="20"/>
        </w:rPr>
        <w:t>BLOCK 1</w:t>
      </w:r>
    </w:p>
    <w:p w:rsidR="00BB5741" w:rsidRDefault="00BB5741" w:rsidP="009F0178">
      <w:pPr>
        <w:rPr>
          <w:rFonts w:ascii="Arial" w:hAnsi="Arial" w:cs="Arial"/>
          <w:b/>
          <w:sz w:val="20"/>
          <w:szCs w:val="20"/>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5D1643" w:rsidTr="00BB5741">
        <w:tc>
          <w:tcPr>
            <w:tcW w:w="4621" w:type="dxa"/>
          </w:tcPr>
          <w:p w:rsidR="00BB5741" w:rsidRPr="005D1643" w:rsidRDefault="00BB5741" w:rsidP="00161F76">
            <w:pPr>
              <w:rPr>
                <w:rFonts w:ascii="Arial" w:hAnsi="Arial" w:cs="Arial"/>
                <w:b/>
                <w:bCs/>
                <w:sz w:val="20"/>
                <w:szCs w:val="20"/>
              </w:rPr>
            </w:pPr>
            <w:r w:rsidRPr="005D1643">
              <w:rPr>
                <w:rFonts w:ascii="Arial" w:hAnsi="Arial" w:cs="Arial"/>
                <w:b/>
                <w:bCs/>
                <w:sz w:val="20"/>
                <w:szCs w:val="20"/>
              </w:rPr>
              <w:t xml:space="preserve">Unit Code: </w:t>
            </w:r>
            <w:r w:rsidRPr="005D1643">
              <w:rPr>
                <w:rFonts w:ascii="Arial" w:hAnsi="Arial" w:cs="Arial"/>
                <w:b/>
                <w:sz w:val="20"/>
                <w:szCs w:val="20"/>
              </w:rPr>
              <w:t>SITHCCC</w:t>
            </w:r>
            <w:r w:rsidR="00161F76">
              <w:rPr>
                <w:rFonts w:ascii="Arial" w:hAnsi="Arial" w:cs="Arial"/>
                <w:b/>
                <w:sz w:val="20"/>
                <w:szCs w:val="20"/>
              </w:rPr>
              <w:t>0</w:t>
            </w:r>
            <w:r w:rsidRPr="005D1643">
              <w:rPr>
                <w:rFonts w:ascii="Arial" w:hAnsi="Arial" w:cs="Arial"/>
                <w:b/>
                <w:sz w:val="20"/>
                <w:szCs w:val="20"/>
              </w:rPr>
              <w:t>01</w:t>
            </w:r>
          </w:p>
        </w:tc>
        <w:tc>
          <w:tcPr>
            <w:tcW w:w="4621" w:type="dxa"/>
          </w:tcPr>
          <w:p w:rsidR="00BB5741" w:rsidRPr="005D1643" w:rsidRDefault="00BB5741" w:rsidP="00BB5741">
            <w:pPr>
              <w:rPr>
                <w:rFonts w:ascii="Arial" w:hAnsi="Arial" w:cs="Arial"/>
                <w:b/>
                <w:bCs/>
                <w:sz w:val="20"/>
                <w:szCs w:val="20"/>
              </w:rPr>
            </w:pPr>
            <w:r w:rsidRPr="005D1643">
              <w:rPr>
                <w:rFonts w:ascii="Arial" w:hAnsi="Arial" w:cs="Arial"/>
                <w:b/>
                <w:bCs/>
                <w:sz w:val="20"/>
                <w:szCs w:val="20"/>
              </w:rPr>
              <w:t xml:space="preserve">Unit Name: </w:t>
            </w:r>
            <w:r w:rsidRPr="005D1643">
              <w:rPr>
                <w:rFonts w:ascii="Arial" w:hAnsi="Arial" w:cs="Arial"/>
                <w:b/>
                <w:sz w:val="20"/>
                <w:szCs w:val="20"/>
              </w:rPr>
              <w:t>Use food preparation equipment</w:t>
            </w:r>
          </w:p>
        </w:tc>
      </w:tr>
      <w:tr w:rsidR="00BB5741" w:rsidRPr="006C6B41" w:rsidTr="00BB5741">
        <w:tc>
          <w:tcPr>
            <w:tcW w:w="9242" w:type="dxa"/>
            <w:gridSpan w:val="2"/>
          </w:tcPr>
          <w:p w:rsidR="00161F76" w:rsidRPr="00161F76" w:rsidRDefault="00161F76" w:rsidP="00161F76">
            <w:pPr>
              <w:shd w:val="clear" w:color="auto" w:fill="FFFFFF"/>
              <w:rPr>
                <w:rFonts w:ascii="Arial" w:hAnsi="Arial" w:cs="Arial"/>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Verdana" w:hAnsi="Verdana"/>
                <w:color w:val="696969"/>
                <w:sz w:val="18"/>
                <w:szCs w:val="18"/>
                <w:lang w:eastAsia="en-AU"/>
              </w:rPr>
              <w:t xml:space="preserve"> </w:t>
            </w:r>
            <w:r w:rsidRPr="00161F76">
              <w:rPr>
                <w:rFonts w:ascii="Arial" w:hAnsi="Arial" w:cs="Arial"/>
                <w:sz w:val="20"/>
                <w:szCs w:val="20"/>
              </w:rPr>
              <w:t>This unit describes the performance outcomes, skills and knowledge required to safely use commercial kitchen equipment to prepare a range of different food types.</w:t>
            </w:r>
          </w:p>
          <w:p w:rsidR="00161F76" w:rsidRPr="00161F76" w:rsidRDefault="00161F76" w:rsidP="00161F76">
            <w:pPr>
              <w:shd w:val="clear" w:color="auto" w:fill="FFFFFF"/>
              <w:rPr>
                <w:rFonts w:ascii="Arial" w:hAnsi="Arial" w:cs="Arial"/>
                <w:sz w:val="20"/>
                <w:szCs w:val="20"/>
              </w:rPr>
            </w:pPr>
            <w:r w:rsidRPr="00161F76">
              <w:rPr>
                <w:rFonts w:ascii="Arial" w:hAnsi="Arial" w:cs="Arial"/>
                <w:sz w:val="20"/>
                <w:szCs w:val="20"/>
              </w:rPr>
              <w:t>The unit applies to operational personnel responsible for general food preparation tasks in hospitality and catering organisations.</w:t>
            </w:r>
          </w:p>
          <w:p w:rsidR="00BB5741" w:rsidRPr="006C6B41" w:rsidRDefault="00161F76" w:rsidP="00BB5741">
            <w:pPr>
              <w:shd w:val="clear" w:color="auto" w:fill="FFFFFF"/>
              <w:rPr>
                <w:rFonts w:ascii="Arial" w:hAnsi="Arial" w:cs="Arial"/>
                <w:sz w:val="20"/>
                <w:szCs w:val="20"/>
              </w:rPr>
            </w:pPr>
            <w:r w:rsidRPr="00161F76">
              <w:rPr>
                <w:rFonts w:ascii="Arial" w:hAnsi="Arial" w:cs="Arial"/>
                <w:sz w:val="20"/>
                <w:szCs w:val="20"/>
              </w:rPr>
              <w:t>It applies to individuals who work with very little independence and under close supervision. They follow predefined organisational procedures and report any discrepancies to a higher level staff member for action.</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EC3A76" w:rsidTr="00BB5741">
        <w:tc>
          <w:tcPr>
            <w:tcW w:w="4621" w:type="dxa"/>
          </w:tcPr>
          <w:p w:rsidR="00BB5741" w:rsidRPr="00EC3A76" w:rsidRDefault="00BB5741" w:rsidP="00161F76">
            <w:pPr>
              <w:rPr>
                <w:rFonts w:ascii="Arial" w:hAnsi="Arial" w:cs="Arial"/>
                <w:b/>
                <w:bCs/>
                <w:sz w:val="20"/>
                <w:szCs w:val="20"/>
              </w:rPr>
            </w:pPr>
            <w:r w:rsidRPr="00EC3A76">
              <w:rPr>
                <w:rFonts w:ascii="Arial" w:hAnsi="Arial" w:cs="Arial"/>
                <w:b/>
                <w:bCs/>
                <w:sz w:val="20"/>
                <w:szCs w:val="20"/>
              </w:rPr>
              <w:t>Unit Code: SITXINV</w:t>
            </w:r>
            <w:r w:rsidR="00161F76">
              <w:rPr>
                <w:rFonts w:ascii="Arial" w:hAnsi="Arial" w:cs="Arial"/>
                <w:b/>
                <w:bCs/>
                <w:sz w:val="20"/>
                <w:szCs w:val="20"/>
              </w:rPr>
              <w:t>0</w:t>
            </w:r>
            <w:r w:rsidRPr="00EC3A76">
              <w:rPr>
                <w:rFonts w:ascii="Arial" w:hAnsi="Arial" w:cs="Arial"/>
                <w:b/>
                <w:bCs/>
                <w:sz w:val="20"/>
                <w:szCs w:val="20"/>
              </w:rPr>
              <w:t>02</w:t>
            </w:r>
          </w:p>
        </w:tc>
        <w:tc>
          <w:tcPr>
            <w:tcW w:w="4621" w:type="dxa"/>
          </w:tcPr>
          <w:p w:rsidR="00BB5741" w:rsidRPr="00EC3A76" w:rsidRDefault="00BB5741" w:rsidP="00BB57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M</w:t>
            </w:r>
            <w:r w:rsidRPr="00EC3A76">
              <w:rPr>
                <w:rFonts w:ascii="Arial" w:hAnsi="Arial" w:cs="Arial"/>
                <w:b/>
                <w:bCs/>
                <w:sz w:val="20"/>
                <w:szCs w:val="20"/>
              </w:rPr>
              <w:t>aintain the quality of perishable</w:t>
            </w:r>
            <w:r>
              <w:rPr>
                <w:rFonts w:ascii="Arial" w:hAnsi="Arial" w:cs="Arial"/>
                <w:b/>
                <w:bCs/>
                <w:sz w:val="20"/>
                <w:szCs w:val="20"/>
              </w:rPr>
              <w:t xml:space="preserve"> items</w:t>
            </w:r>
          </w:p>
        </w:tc>
      </w:tr>
      <w:tr w:rsidR="00BB5741" w:rsidRPr="00E272BB" w:rsidTr="00BB5741">
        <w:tc>
          <w:tcPr>
            <w:tcW w:w="9242" w:type="dxa"/>
            <w:gridSpan w:val="2"/>
          </w:tcPr>
          <w:p w:rsidR="00161F76" w:rsidRPr="00161F76" w:rsidRDefault="00161F76" w:rsidP="00161F76">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Arial" w:hAnsi="Arial" w:cs="Arial"/>
                <w:bCs/>
                <w:sz w:val="20"/>
                <w:szCs w:val="20"/>
              </w:rPr>
              <w:t>This unit describes the performance outcomes, skills and knowledge required to maintain the quality of perishable supplies for food and beverage, commercial cookery or catering operations. It requires the ability to store perishable supplies in optimum conditions to minimise wastage and avoid food contamination.</w:t>
            </w:r>
          </w:p>
          <w:p w:rsidR="00161F76" w:rsidRPr="00161F76" w:rsidRDefault="00161F76" w:rsidP="00161F76">
            <w:pPr>
              <w:rPr>
                <w:rFonts w:ascii="Arial" w:hAnsi="Arial" w:cs="Arial"/>
                <w:bCs/>
                <w:sz w:val="20"/>
                <w:szCs w:val="20"/>
              </w:rPr>
            </w:pPr>
            <w:r w:rsidRPr="00161F76">
              <w:rPr>
                <w:rFonts w:ascii="Arial" w:hAnsi="Arial" w:cs="Arial"/>
                <w:bCs/>
                <w:sz w:val="20"/>
                <w:szCs w:val="20"/>
              </w:rPr>
              <w:t>It does not include general stock control processes which are covered by SITXINV001 Receive and store stock.</w:t>
            </w:r>
          </w:p>
          <w:p w:rsidR="00161F76" w:rsidRPr="00161F76" w:rsidRDefault="00161F76" w:rsidP="00161F76">
            <w:pPr>
              <w:rPr>
                <w:rFonts w:ascii="Arial" w:hAnsi="Arial" w:cs="Arial"/>
                <w:bCs/>
                <w:sz w:val="20"/>
                <w:szCs w:val="20"/>
              </w:rPr>
            </w:pPr>
            <w:r w:rsidRPr="00161F76">
              <w:rPr>
                <w:rFonts w:ascii="Arial" w:hAnsi="Arial" w:cs="Arial"/>
                <w:bCs/>
                <w:sz w:val="20"/>
                <w:szCs w:val="20"/>
              </w:rPr>
              <w:t>The unit is particularly important within a food safety regime and applies to hospitality and catering organisations, including hotels, restaurants, clubs, educational institutions, health establishments, defence forces, cafeterias, residential caterers, in flight and other transport caterers, event and function caterers.</w:t>
            </w:r>
          </w:p>
          <w:p w:rsidR="00BB5741" w:rsidRPr="006C6B41" w:rsidRDefault="00161F76" w:rsidP="00BB5741">
            <w:pPr>
              <w:rPr>
                <w:rFonts w:ascii="Arial" w:hAnsi="Arial" w:cs="Arial"/>
                <w:bCs/>
                <w:sz w:val="20"/>
                <w:szCs w:val="20"/>
              </w:rPr>
            </w:pPr>
            <w:r w:rsidRPr="00161F76">
              <w:rPr>
                <w:rFonts w:ascii="Arial" w:hAnsi="Arial" w:cs="Arial"/>
                <w:bCs/>
                <w:sz w:val="20"/>
                <w:szCs w:val="20"/>
              </w:rPr>
              <w:t>Personnel at many levels use this skill in the workplace during the course of their daily activities, including cooks, chefs, caterers, and kitchen attendants.</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A45F59" w:rsidTr="00BB5741">
        <w:tc>
          <w:tcPr>
            <w:tcW w:w="4621" w:type="dxa"/>
          </w:tcPr>
          <w:p w:rsidR="00BB5741" w:rsidRPr="00A45F59" w:rsidRDefault="00BB5741" w:rsidP="00161F76">
            <w:pPr>
              <w:rPr>
                <w:rFonts w:ascii="Arial" w:hAnsi="Arial" w:cs="Arial"/>
                <w:b/>
                <w:bCs/>
                <w:sz w:val="20"/>
                <w:szCs w:val="20"/>
              </w:rPr>
            </w:pPr>
            <w:r w:rsidRPr="00A45F59">
              <w:rPr>
                <w:rFonts w:ascii="Arial" w:hAnsi="Arial" w:cs="Arial"/>
                <w:b/>
                <w:bCs/>
                <w:sz w:val="20"/>
                <w:szCs w:val="20"/>
              </w:rPr>
              <w:t>Unit Code: SITHCCC</w:t>
            </w:r>
            <w:r w:rsidR="00161F76">
              <w:rPr>
                <w:rFonts w:ascii="Arial" w:hAnsi="Arial" w:cs="Arial"/>
                <w:b/>
                <w:bCs/>
                <w:sz w:val="20"/>
                <w:szCs w:val="20"/>
              </w:rPr>
              <w:t>020</w:t>
            </w:r>
          </w:p>
        </w:tc>
        <w:tc>
          <w:tcPr>
            <w:tcW w:w="4621" w:type="dxa"/>
          </w:tcPr>
          <w:p w:rsidR="00BB5741" w:rsidRPr="00A45F59" w:rsidRDefault="00BB5741" w:rsidP="00BB5741">
            <w:pPr>
              <w:rPr>
                <w:rFonts w:ascii="Arial" w:hAnsi="Arial" w:cs="Arial"/>
                <w:b/>
                <w:bCs/>
                <w:sz w:val="20"/>
                <w:szCs w:val="20"/>
              </w:rPr>
            </w:pPr>
            <w:r w:rsidRPr="00A45F59">
              <w:rPr>
                <w:rFonts w:ascii="Arial" w:hAnsi="Arial" w:cs="Arial"/>
                <w:b/>
                <w:bCs/>
                <w:sz w:val="20"/>
                <w:szCs w:val="20"/>
              </w:rPr>
              <w:t xml:space="preserve">Unit Name: </w:t>
            </w:r>
            <w:r>
              <w:rPr>
                <w:rFonts w:ascii="Arial" w:hAnsi="Arial" w:cs="Arial"/>
                <w:b/>
                <w:bCs/>
                <w:sz w:val="20"/>
                <w:szCs w:val="20"/>
              </w:rPr>
              <w:t>W</w:t>
            </w:r>
            <w:r w:rsidRPr="00A45F59">
              <w:rPr>
                <w:rFonts w:ascii="Arial" w:hAnsi="Arial" w:cs="Arial"/>
                <w:b/>
                <w:bCs/>
                <w:sz w:val="20"/>
                <w:szCs w:val="20"/>
              </w:rPr>
              <w:t>ork effectively as a cook</w:t>
            </w:r>
          </w:p>
        </w:tc>
      </w:tr>
      <w:tr w:rsidR="00BB5741" w:rsidRPr="00E272BB" w:rsidTr="00BB5741">
        <w:tc>
          <w:tcPr>
            <w:tcW w:w="9242" w:type="dxa"/>
            <w:gridSpan w:val="2"/>
          </w:tcPr>
          <w:p w:rsidR="00161F76" w:rsidRPr="00161F76" w:rsidRDefault="00161F76" w:rsidP="00161F76">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Arial" w:hAnsi="Arial" w:cs="Arial"/>
                <w:bCs/>
                <w:sz w:val="20"/>
                <w:szCs w:val="20"/>
              </w:rPr>
              <w:t>This unit describes the performance outcomes, skills and knowledge required to work as a cook. It incorporates all aspects of organising, preparing and cooking a variety of food items across different service periods and menu types; using a range of cooking methods and team coordination skills. The unit integrates key technical and organisational skills required by a qualified commercial cook. It brings together the skills and knowledge covered in individual units and focuses on the way they must be applied in a commercial kitchen.</w:t>
            </w:r>
          </w:p>
          <w:p w:rsidR="00161F76" w:rsidRPr="00161F76" w:rsidRDefault="00161F76" w:rsidP="00161F76">
            <w:pPr>
              <w:rPr>
                <w:rFonts w:ascii="Arial" w:hAnsi="Arial" w:cs="Arial"/>
                <w:bCs/>
                <w:sz w:val="20"/>
                <w:szCs w:val="20"/>
              </w:rPr>
            </w:pPr>
            <w:r w:rsidRPr="00161F7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 Menu types may be classical, contemporary or ethnic and service may be formal or informal.</w:t>
            </w:r>
          </w:p>
          <w:p w:rsidR="00BB5741" w:rsidRPr="006C6B41" w:rsidRDefault="00161F76" w:rsidP="00BB5741">
            <w:pPr>
              <w:rPr>
                <w:rFonts w:ascii="Arial" w:hAnsi="Arial" w:cs="Arial"/>
                <w:bCs/>
                <w:sz w:val="20"/>
                <w:szCs w:val="20"/>
              </w:rPr>
            </w:pPr>
            <w:r w:rsidRPr="00161F7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BB5741" w:rsidRDefault="00BB5741" w:rsidP="009F0178">
      <w:pPr>
        <w:rPr>
          <w:rFonts w:ascii="Arial" w:hAnsi="Arial" w:cs="Arial"/>
          <w:b/>
          <w:sz w:val="20"/>
          <w:szCs w:val="20"/>
        </w:rPr>
      </w:pPr>
    </w:p>
    <w:p w:rsidR="00BB5741" w:rsidRDefault="00516272" w:rsidP="009F0178">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8F6DB4" w:rsidTr="00BB5741">
        <w:tc>
          <w:tcPr>
            <w:tcW w:w="4621" w:type="dxa"/>
          </w:tcPr>
          <w:p w:rsidR="00BB5741" w:rsidRPr="008F6DB4" w:rsidRDefault="00BB5741" w:rsidP="00516272">
            <w:pPr>
              <w:rPr>
                <w:rFonts w:ascii="Arial" w:hAnsi="Arial" w:cs="Arial"/>
                <w:b/>
                <w:bCs/>
                <w:sz w:val="20"/>
                <w:szCs w:val="20"/>
              </w:rPr>
            </w:pPr>
            <w:r w:rsidRPr="008F6DB4">
              <w:rPr>
                <w:rFonts w:ascii="Arial" w:hAnsi="Arial" w:cs="Arial"/>
                <w:b/>
                <w:bCs/>
                <w:sz w:val="20"/>
                <w:szCs w:val="20"/>
              </w:rPr>
              <w:lastRenderedPageBreak/>
              <w:t>Unit Code: SITXFSA</w:t>
            </w:r>
            <w:r w:rsidR="00516272">
              <w:rPr>
                <w:rFonts w:ascii="Arial" w:hAnsi="Arial" w:cs="Arial"/>
                <w:b/>
                <w:bCs/>
                <w:sz w:val="20"/>
                <w:szCs w:val="20"/>
              </w:rPr>
              <w:t>002</w:t>
            </w:r>
          </w:p>
        </w:tc>
        <w:tc>
          <w:tcPr>
            <w:tcW w:w="4621" w:type="dxa"/>
          </w:tcPr>
          <w:p w:rsidR="00BB5741" w:rsidRPr="008F6DB4" w:rsidRDefault="00BB5741" w:rsidP="00BB5741">
            <w:pPr>
              <w:rPr>
                <w:rFonts w:ascii="Arial" w:hAnsi="Arial" w:cs="Arial"/>
                <w:b/>
                <w:bCs/>
                <w:sz w:val="20"/>
                <w:szCs w:val="20"/>
              </w:rPr>
            </w:pPr>
            <w:r w:rsidRPr="008F6DB4">
              <w:rPr>
                <w:rFonts w:ascii="Arial" w:hAnsi="Arial" w:cs="Arial"/>
                <w:b/>
                <w:bCs/>
                <w:sz w:val="20"/>
                <w:szCs w:val="20"/>
              </w:rPr>
              <w:t xml:space="preserve">Unit Name: </w:t>
            </w:r>
            <w:r>
              <w:rPr>
                <w:rFonts w:ascii="Arial" w:hAnsi="Arial" w:cs="Arial"/>
                <w:b/>
                <w:bCs/>
                <w:sz w:val="20"/>
                <w:szCs w:val="20"/>
              </w:rPr>
              <w:t>Participate in safe food handling practices</w:t>
            </w:r>
          </w:p>
        </w:tc>
      </w:tr>
      <w:tr w:rsidR="00BB5741" w:rsidRPr="00E272BB" w:rsidTr="00BB5741">
        <w:tc>
          <w:tcPr>
            <w:tcW w:w="9242" w:type="dxa"/>
            <w:gridSpan w:val="2"/>
          </w:tcPr>
          <w:p w:rsidR="00516272" w:rsidRPr="00516272" w:rsidRDefault="00161F76" w:rsidP="0051627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16272" w:rsidRPr="00516272">
              <w:rPr>
                <w:rFonts w:ascii="Arial" w:hAnsi="Arial" w:cs="Arial"/>
                <w:bCs/>
                <w:sz w:val="20"/>
                <w:szCs w:val="20"/>
              </w:rPr>
              <w:t>This unit describes the performance outcomes, skills and knowledge required to handle food safely during the storage, preparation, display, service and disposal of food. It requires the ability to follow predetermined procedures as outlined in a food safety program.</w:t>
            </w:r>
          </w:p>
          <w:p w:rsidR="00516272" w:rsidRPr="00516272" w:rsidRDefault="00516272" w:rsidP="00516272">
            <w:pPr>
              <w:rPr>
                <w:rFonts w:ascii="Arial" w:hAnsi="Arial" w:cs="Arial"/>
                <w:bCs/>
                <w:sz w:val="20"/>
                <w:szCs w:val="20"/>
              </w:rPr>
            </w:pPr>
            <w:r w:rsidRPr="00516272">
              <w:rPr>
                <w:rFonts w:ascii="Arial" w:hAnsi="Arial" w:cs="Arial"/>
                <w:bCs/>
                <w:sz w:val="20"/>
                <w:szCs w:val="20"/>
              </w:rPr>
              <w:t>The unit applies to all organisations with permanent or temporary kitchen premises or smaller food preparation areas. This includes restaurants, cafes, clubs, and hotels;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516272" w:rsidRPr="00516272" w:rsidRDefault="00516272" w:rsidP="00516272">
            <w:pPr>
              <w:rPr>
                <w:rFonts w:ascii="Arial" w:hAnsi="Arial" w:cs="Arial"/>
                <w:bCs/>
                <w:sz w:val="20"/>
                <w:szCs w:val="20"/>
              </w:rPr>
            </w:pPr>
            <w:r w:rsidRPr="00516272">
              <w:rPr>
                <w:rFonts w:ascii="Arial" w:hAnsi="Arial" w:cs="Arial"/>
                <w:bCs/>
                <w:sz w:val="20"/>
                <w:szCs w:val="20"/>
              </w:rPr>
              <w:t>Safe food handling practices are based on an organisation’s individual food safety program. The program would normally be based on the hazard analysis and critical control points (HACCP) method, but this unit can apply to other food safety systems.</w:t>
            </w:r>
          </w:p>
          <w:p w:rsidR="00516272" w:rsidRPr="00516272" w:rsidRDefault="00516272" w:rsidP="00516272">
            <w:pPr>
              <w:rPr>
                <w:rFonts w:ascii="Arial" w:hAnsi="Arial" w:cs="Arial"/>
                <w:bCs/>
                <w:sz w:val="20"/>
                <w:szCs w:val="20"/>
              </w:rPr>
            </w:pPr>
            <w:r w:rsidRPr="00516272">
              <w:rPr>
                <w:rFonts w:ascii="Arial" w:hAnsi="Arial" w:cs="Arial"/>
                <w:bCs/>
                <w:sz w:val="20"/>
                <w:szCs w:val="20"/>
              </w:rPr>
              <w:t>It applies to food handlers who directly handle food during the course of their daily work activities. This includes cooks, chefs, caterers, kitchen hands and food and beverage attendants.</w:t>
            </w:r>
          </w:p>
          <w:p w:rsidR="00516272" w:rsidRPr="00516272" w:rsidRDefault="00516272" w:rsidP="00516272">
            <w:pPr>
              <w:rPr>
                <w:rFonts w:ascii="Arial" w:hAnsi="Arial" w:cs="Arial"/>
                <w:bCs/>
                <w:sz w:val="20"/>
                <w:szCs w:val="20"/>
              </w:rPr>
            </w:pPr>
            <w:r w:rsidRPr="00516272">
              <w:rPr>
                <w:rFonts w:ascii="Arial" w:hAnsi="Arial" w:cs="Arial"/>
                <w:bCs/>
                <w:sz w:val="20"/>
                <w:szCs w:val="20"/>
              </w:rPr>
              <w:t>Food handlers must comply with the requirements contained within the Australia New Zealand Food Standards Code.</w:t>
            </w:r>
          </w:p>
          <w:p w:rsidR="00BB5741" w:rsidRPr="006C6B41" w:rsidRDefault="00516272" w:rsidP="00BB5741">
            <w:pPr>
              <w:rPr>
                <w:rFonts w:ascii="Arial" w:hAnsi="Arial" w:cs="Arial"/>
                <w:bCs/>
                <w:sz w:val="20"/>
                <w:szCs w:val="20"/>
              </w:rPr>
            </w:pPr>
            <w:r w:rsidRPr="00516272">
              <w:rPr>
                <w:rFonts w:ascii="Arial" w:hAnsi="Arial" w:cs="Arial"/>
                <w:bCs/>
                <w:sz w:val="20"/>
                <w:szCs w:val="20"/>
              </w:rPr>
              <w:t>In some States and Territories businesses are required to designate a food safety supervisor who is required to be certified as competent in this unit through a registered training organisation.</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536460" w:rsidTr="00B20841">
        <w:tc>
          <w:tcPr>
            <w:tcW w:w="4621" w:type="dxa"/>
          </w:tcPr>
          <w:p w:rsidR="009F0178" w:rsidRPr="00536460" w:rsidRDefault="009F0178" w:rsidP="00516272">
            <w:pPr>
              <w:rPr>
                <w:rFonts w:ascii="Arial" w:hAnsi="Arial" w:cs="Arial"/>
                <w:b/>
                <w:bCs/>
                <w:sz w:val="20"/>
                <w:szCs w:val="20"/>
              </w:rPr>
            </w:pPr>
            <w:r w:rsidRPr="00536460">
              <w:rPr>
                <w:rFonts w:ascii="Arial" w:hAnsi="Arial" w:cs="Arial"/>
                <w:b/>
                <w:bCs/>
                <w:sz w:val="20"/>
                <w:szCs w:val="20"/>
              </w:rPr>
              <w:t xml:space="preserve">Unit Code: </w:t>
            </w:r>
            <w:r w:rsidRPr="00536460">
              <w:rPr>
                <w:rFonts w:ascii="Arial" w:hAnsi="Arial" w:cs="Arial"/>
                <w:b/>
                <w:sz w:val="20"/>
                <w:szCs w:val="20"/>
              </w:rPr>
              <w:t>SITXFSA</w:t>
            </w:r>
            <w:r w:rsidR="00516272">
              <w:rPr>
                <w:rFonts w:ascii="Arial" w:hAnsi="Arial" w:cs="Arial"/>
                <w:b/>
                <w:sz w:val="20"/>
                <w:szCs w:val="20"/>
              </w:rPr>
              <w:t>0</w:t>
            </w:r>
            <w:r w:rsidRPr="00536460">
              <w:rPr>
                <w:rFonts w:ascii="Arial" w:hAnsi="Arial" w:cs="Arial"/>
                <w:b/>
                <w:sz w:val="20"/>
                <w:szCs w:val="20"/>
              </w:rPr>
              <w:t>01</w:t>
            </w:r>
          </w:p>
        </w:tc>
        <w:tc>
          <w:tcPr>
            <w:tcW w:w="4621" w:type="dxa"/>
          </w:tcPr>
          <w:p w:rsidR="009F0178" w:rsidRPr="00536460" w:rsidRDefault="009F0178" w:rsidP="00B20841">
            <w:pPr>
              <w:rPr>
                <w:rFonts w:ascii="Arial" w:hAnsi="Arial" w:cs="Arial"/>
                <w:b/>
                <w:sz w:val="20"/>
                <w:szCs w:val="20"/>
              </w:rPr>
            </w:pPr>
            <w:r w:rsidRPr="00536460">
              <w:rPr>
                <w:rFonts w:ascii="Arial" w:hAnsi="Arial" w:cs="Arial"/>
                <w:b/>
                <w:bCs/>
                <w:sz w:val="20"/>
                <w:szCs w:val="20"/>
              </w:rPr>
              <w:t xml:space="preserve">Unit Name: </w:t>
            </w:r>
            <w:r>
              <w:rPr>
                <w:rFonts w:ascii="Arial" w:hAnsi="Arial" w:cs="Arial"/>
                <w:b/>
                <w:sz w:val="20"/>
                <w:szCs w:val="20"/>
              </w:rPr>
              <w:t>U</w:t>
            </w:r>
            <w:r w:rsidRPr="000C3F25">
              <w:rPr>
                <w:rFonts w:ascii="Arial" w:hAnsi="Arial" w:cs="Arial"/>
                <w:b/>
                <w:sz w:val="20"/>
                <w:szCs w:val="20"/>
              </w:rPr>
              <w:t>se hygienic practices for food safety</w:t>
            </w:r>
          </w:p>
        </w:tc>
      </w:tr>
      <w:tr w:rsidR="009F0178" w:rsidRPr="00536460" w:rsidTr="00B20841">
        <w:tc>
          <w:tcPr>
            <w:tcW w:w="9242" w:type="dxa"/>
            <w:gridSpan w:val="2"/>
          </w:tcPr>
          <w:p w:rsidR="005B29C2" w:rsidRPr="005B29C2" w:rsidRDefault="00161F76" w:rsidP="005B29C2">
            <w:pPr>
              <w:shd w:val="clear" w:color="auto" w:fill="FFFFFF"/>
              <w:rPr>
                <w:rFonts w:ascii="Arial" w:hAnsi="Arial" w:cs="Arial"/>
                <w:sz w:val="20"/>
                <w:szCs w:val="20"/>
              </w:rPr>
            </w:pPr>
            <w:r>
              <w:rPr>
                <w:rFonts w:ascii="Arial" w:hAnsi="Arial" w:cs="Arial"/>
                <w:b/>
                <w:bCs/>
                <w:sz w:val="20"/>
                <w:szCs w:val="20"/>
              </w:rPr>
              <w:t>Application</w:t>
            </w:r>
            <w:r w:rsidR="009F0178" w:rsidRPr="00536460">
              <w:rPr>
                <w:rFonts w:ascii="Arial" w:hAnsi="Arial" w:cs="Arial"/>
                <w:b/>
                <w:bCs/>
                <w:sz w:val="20"/>
                <w:szCs w:val="20"/>
              </w:rPr>
              <w:t xml:space="preserve">: </w:t>
            </w:r>
            <w:r w:rsidR="005B29C2" w:rsidRPr="005B29C2">
              <w:rPr>
                <w:rFonts w:ascii="Arial" w:hAnsi="Arial" w:cs="Arial"/>
                <w:sz w:val="20"/>
                <w:szCs w:val="20"/>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The unit applies to all organisations with permanent or temporary kitchen premises or smaller food preparation or bar areas.</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Food handlers must comply with the requirements contained within the Australia New Zealand Food Standards Code.</w:t>
            </w:r>
          </w:p>
          <w:p w:rsidR="009F0178" w:rsidRPr="005B29C2" w:rsidRDefault="005B29C2" w:rsidP="00B20841">
            <w:pPr>
              <w:shd w:val="clear" w:color="auto" w:fill="FFFFFF"/>
              <w:rPr>
                <w:rFonts w:ascii="Arial" w:hAnsi="Arial" w:cs="Arial"/>
                <w:sz w:val="20"/>
                <w:szCs w:val="20"/>
              </w:rPr>
            </w:pPr>
            <w:r w:rsidRPr="005B29C2">
              <w:rPr>
                <w:rFonts w:ascii="Arial" w:hAnsi="Arial" w:cs="Arial"/>
                <w:sz w:val="20"/>
                <w:szCs w:val="20"/>
              </w:rPr>
              <w:t>In some States and Territories businesses are required to designate a food safety supervisor who is required to be certified as competent in this unit through a registered training organisation.</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EC3A76" w:rsidTr="00BB5741">
        <w:tc>
          <w:tcPr>
            <w:tcW w:w="4621" w:type="dxa"/>
          </w:tcPr>
          <w:p w:rsidR="00BB5741" w:rsidRPr="00EC3A76" w:rsidRDefault="00BB5741" w:rsidP="005B29C2">
            <w:pPr>
              <w:rPr>
                <w:rFonts w:ascii="Arial" w:hAnsi="Arial" w:cs="Arial"/>
                <w:b/>
                <w:bCs/>
                <w:sz w:val="20"/>
                <w:szCs w:val="20"/>
              </w:rPr>
            </w:pPr>
            <w:r w:rsidRPr="00EC3A76">
              <w:rPr>
                <w:rFonts w:ascii="Arial" w:hAnsi="Arial" w:cs="Arial"/>
                <w:b/>
                <w:bCs/>
                <w:sz w:val="20"/>
                <w:szCs w:val="20"/>
              </w:rPr>
              <w:t>Unit Code: SITXWHS</w:t>
            </w:r>
            <w:r w:rsidR="005B29C2">
              <w:rPr>
                <w:rFonts w:ascii="Arial" w:hAnsi="Arial" w:cs="Arial"/>
                <w:b/>
                <w:bCs/>
                <w:sz w:val="20"/>
                <w:szCs w:val="20"/>
              </w:rPr>
              <w:t>0</w:t>
            </w:r>
            <w:r w:rsidRPr="00EC3A76">
              <w:rPr>
                <w:rFonts w:ascii="Arial" w:hAnsi="Arial" w:cs="Arial"/>
                <w:b/>
                <w:bCs/>
                <w:sz w:val="20"/>
                <w:szCs w:val="20"/>
              </w:rPr>
              <w:t>01</w:t>
            </w:r>
          </w:p>
        </w:tc>
        <w:tc>
          <w:tcPr>
            <w:tcW w:w="4621" w:type="dxa"/>
          </w:tcPr>
          <w:p w:rsidR="00BB5741" w:rsidRPr="00EC3A76" w:rsidRDefault="00BB5741" w:rsidP="00BB57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articipate in safe work practices</w:t>
            </w:r>
          </w:p>
        </w:tc>
      </w:tr>
      <w:tr w:rsidR="00BB5741" w:rsidRPr="00E272BB" w:rsidTr="00BB57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B29C2" w:rsidRPr="005B29C2">
              <w:rPr>
                <w:rFonts w:ascii="Arial" w:hAnsi="Arial" w:cs="Arial"/>
                <w:bCs/>
                <w:sz w:val="20"/>
                <w:szCs w:val="20"/>
              </w:rPr>
              <w:t>This unit describes the performance outcomes, skills and knowledge required to incorporate safe work practices into own workplace activities. It requires the ability to follow predetermined health, safety and security procedures and to participate in organisational work health and safety (WHS) management practices.</w:t>
            </w:r>
          </w:p>
          <w:p w:rsidR="005B29C2" w:rsidRPr="005B29C2" w:rsidRDefault="005B29C2" w:rsidP="005B29C2">
            <w:pPr>
              <w:rPr>
                <w:rFonts w:ascii="Arial" w:hAnsi="Arial" w:cs="Arial"/>
                <w:bCs/>
                <w:sz w:val="20"/>
                <w:szCs w:val="20"/>
              </w:rPr>
            </w:pPr>
            <w:r w:rsidRPr="005B29C2">
              <w:rPr>
                <w:rFonts w:ascii="Arial" w:hAnsi="Arial" w:cs="Arial"/>
                <w:bCs/>
                <w:sz w:val="20"/>
                <w:szCs w:val="20"/>
              </w:rPr>
              <w:t>The unit applies to all tourism, travel, hospitality and event sectors and to any small, medium or large organisation.</w:t>
            </w:r>
          </w:p>
          <w:p w:rsidR="005B29C2" w:rsidRPr="005B29C2" w:rsidRDefault="005B29C2" w:rsidP="005B29C2">
            <w:pPr>
              <w:rPr>
                <w:rFonts w:ascii="Arial" w:hAnsi="Arial" w:cs="Arial"/>
                <w:bCs/>
                <w:sz w:val="20"/>
                <w:szCs w:val="20"/>
              </w:rPr>
            </w:pPr>
            <w:r w:rsidRPr="005B29C2">
              <w:rPr>
                <w:rFonts w:ascii="Arial" w:hAnsi="Arial" w:cs="Arial"/>
                <w:bCs/>
                <w:sz w:val="20"/>
                <w:szCs w:val="20"/>
              </w:rPr>
              <w:t>All personnel at all levels use this skill in the workplace during the course of their daily activities.</w:t>
            </w:r>
          </w:p>
          <w:p w:rsidR="00BB5741" w:rsidRPr="006C6B41" w:rsidRDefault="005B29C2" w:rsidP="00BB5741">
            <w:pPr>
              <w:rPr>
                <w:rFonts w:ascii="Arial" w:hAnsi="Arial" w:cs="Arial"/>
                <w:bCs/>
                <w:sz w:val="20"/>
                <w:szCs w:val="20"/>
              </w:rPr>
            </w:pPr>
            <w:r w:rsidRPr="005B29C2">
              <w:rPr>
                <w:rFonts w:ascii="Arial" w:hAnsi="Arial" w:cs="Arial"/>
                <w:bCs/>
                <w:sz w:val="20"/>
                <w:szCs w:val="20"/>
              </w:rPr>
              <w:t>The unit incorporates the requirement for all employees under state and territory WHS legislation, to participate in the management of their own health and safety, that of their colleagues and anyone else in the workplace. They must cooperate with their employer and follow practices to ensure safety at work.</w:t>
            </w:r>
          </w:p>
        </w:tc>
      </w:tr>
      <w:tr w:rsidR="009F0178" w:rsidRPr="005D1643" w:rsidTr="00B20841">
        <w:tc>
          <w:tcPr>
            <w:tcW w:w="4621" w:type="dxa"/>
          </w:tcPr>
          <w:p w:rsidR="009F0178" w:rsidRPr="005D1643" w:rsidRDefault="005B29C2" w:rsidP="005B29C2">
            <w:pPr>
              <w:rPr>
                <w:rFonts w:ascii="Arial" w:hAnsi="Arial" w:cs="Arial"/>
                <w:b/>
                <w:bCs/>
                <w:sz w:val="20"/>
                <w:szCs w:val="20"/>
              </w:rPr>
            </w:pPr>
            <w:r>
              <w:rPr>
                <w:rFonts w:ascii="Arial" w:hAnsi="Arial" w:cs="Arial"/>
                <w:b/>
                <w:bCs/>
                <w:sz w:val="20"/>
                <w:szCs w:val="20"/>
              </w:rPr>
              <w:lastRenderedPageBreak/>
              <w:t>Unit Code: SITHCCC005</w:t>
            </w:r>
          </w:p>
        </w:tc>
        <w:tc>
          <w:tcPr>
            <w:tcW w:w="4621" w:type="dxa"/>
          </w:tcPr>
          <w:p w:rsidR="009F0178" w:rsidRPr="005D1643" w:rsidRDefault="009F0178" w:rsidP="005B29C2">
            <w:pPr>
              <w:rPr>
                <w:rFonts w:ascii="Arial" w:hAnsi="Arial" w:cs="Arial"/>
                <w:b/>
                <w:bCs/>
                <w:sz w:val="20"/>
                <w:szCs w:val="20"/>
              </w:rPr>
            </w:pPr>
            <w:r w:rsidRPr="005D1643">
              <w:rPr>
                <w:rFonts w:ascii="Arial" w:hAnsi="Arial" w:cs="Arial"/>
                <w:b/>
                <w:bCs/>
                <w:sz w:val="20"/>
                <w:szCs w:val="20"/>
              </w:rPr>
              <w:t>Unit Name: Pr</w:t>
            </w:r>
            <w:r w:rsidR="005B29C2">
              <w:rPr>
                <w:rFonts w:ascii="Arial" w:hAnsi="Arial" w:cs="Arial"/>
                <w:b/>
                <w:bCs/>
                <w:sz w:val="20"/>
                <w:szCs w:val="20"/>
              </w:rPr>
              <w:t>epare</w:t>
            </w:r>
            <w:r w:rsidRPr="005D1643">
              <w:rPr>
                <w:rFonts w:ascii="Arial" w:hAnsi="Arial" w:cs="Arial"/>
                <w:b/>
                <w:bCs/>
                <w:sz w:val="20"/>
                <w:szCs w:val="20"/>
              </w:rPr>
              <w:t xml:space="preserve"> dishes using basic methods of cookery</w:t>
            </w:r>
          </w:p>
        </w:tc>
      </w:tr>
      <w:tr w:rsidR="009F0178" w:rsidRPr="00E272BB" w:rsidTr="00B208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5B29C2" w:rsidRPr="005B29C2">
              <w:rPr>
                <w:rFonts w:ascii="Arial" w:hAnsi="Arial" w:cs="Arial"/>
                <w:bCs/>
                <w:sz w:val="20"/>
                <w:szCs w:val="20"/>
              </w:rPr>
              <w:t>This unit describes the performance outcomes, skills and knowledge required to use a range of basic cookery methods to prepare dishes.</w:t>
            </w:r>
          </w:p>
          <w:p w:rsidR="005B29C2" w:rsidRPr="005B29C2" w:rsidRDefault="005B29C2" w:rsidP="005B29C2">
            <w:pPr>
              <w:rPr>
                <w:rFonts w:ascii="Arial" w:hAnsi="Arial" w:cs="Arial"/>
                <w:bCs/>
                <w:sz w:val="20"/>
                <w:szCs w:val="20"/>
              </w:rPr>
            </w:pPr>
            <w:r w:rsidRPr="005B29C2">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in-flight and other transport caterers, and event and function caterers.</w:t>
            </w:r>
          </w:p>
          <w:p w:rsidR="009F0178" w:rsidRPr="006C6B41" w:rsidRDefault="005B29C2" w:rsidP="00B20841">
            <w:pPr>
              <w:rPr>
                <w:rFonts w:ascii="Arial" w:hAnsi="Arial" w:cs="Arial"/>
                <w:bCs/>
                <w:sz w:val="20"/>
                <w:szCs w:val="20"/>
              </w:rPr>
            </w:pPr>
            <w:r w:rsidRPr="005B29C2">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8819BF" w:rsidTr="00BB5741">
        <w:tc>
          <w:tcPr>
            <w:tcW w:w="4621" w:type="dxa"/>
          </w:tcPr>
          <w:p w:rsidR="00BB5741" w:rsidRPr="008819BF" w:rsidRDefault="005B29C2" w:rsidP="00BB5741">
            <w:pPr>
              <w:rPr>
                <w:rFonts w:ascii="Arial" w:hAnsi="Arial" w:cs="Arial"/>
                <w:b/>
                <w:bCs/>
                <w:sz w:val="20"/>
                <w:szCs w:val="20"/>
              </w:rPr>
            </w:pPr>
            <w:r>
              <w:rPr>
                <w:rFonts w:ascii="Arial" w:hAnsi="Arial" w:cs="Arial"/>
                <w:b/>
                <w:bCs/>
                <w:sz w:val="20"/>
                <w:szCs w:val="20"/>
              </w:rPr>
              <w:t>Unit Code: BSBWOR203</w:t>
            </w:r>
          </w:p>
        </w:tc>
        <w:tc>
          <w:tcPr>
            <w:tcW w:w="4621" w:type="dxa"/>
          </w:tcPr>
          <w:p w:rsidR="00BB5741" w:rsidRPr="008819BF" w:rsidRDefault="00BB5741" w:rsidP="00BB5741">
            <w:pPr>
              <w:rPr>
                <w:rFonts w:ascii="Arial" w:hAnsi="Arial" w:cs="Arial"/>
                <w:b/>
                <w:bCs/>
                <w:sz w:val="20"/>
                <w:szCs w:val="20"/>
              </w:rPr>
            </w:pPr>
            <w:r w:rsidRPr="008819BF">
              <w:rPr>
                <w:rFonts w:ascii="Arial" w:hAnsi="Arial" w:cs="Arial"/>
                <w:b/>
                <w:bCs/>
                <w:sz w:val="20"/>
                <w:szCs w:val="20"/>
              </w:rPr>
              <w:t xml:space="preserve">Unit Name: </w:t>
            </w:r>
            <w:r>
              <w:rPr>
                <w:rFonts w:ascii="Arial" w:hAnsi="Arial" w:cs="Arial"/>
                <w:b/>
                <w:bCs/>
                <w:sz w:val="20"/>
                <w:szCs w:val="20"/>
              </w:rPr>
              <w:t>W</w:t>
            </w:r>
            <w:r w:rsidRPr="008819BF">
              <w:rPr>
                <w:rFonts w:ascii="Arial" w:hAnsi="Arial" w:cs="Arial"/>
                <w:b/>
                <w:bCs/>
                <w:sz w:val="20"/>
                <w:szCs w:val="20"/>
              </w:rPr>
              <w:t>ork effectively with others</w:t>
            </w:r>
          </w:p>
        </w:tc>
      </w:tr>
      <w:tr w:rsidR="00BB5741" w:rsidRPr="00875C29" w:rsidTr="00BB57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B29C2" w:rsidRPr="005B29C2">
              <w:rPr>
                <w:rFonts w:ascii="Arial" w:hAnsi="Arial" w:cs="Arial"/>
                <w:bCs/>
                <w:sz w:val="20"/>
                <w:szCs w:val="20"/>
              </w:rPr>
              <w:t>This unit describes the skills and knowledge required to work cooperatively with others and deal effectively with issues, problems and conflict.</w:t>
            </w:r>
          </w:p>
          <w:p w:rsidR="00BB5741" w:rsidRPr="006C6B41" w:rsidRDefault="005B29C2" w:rsidP="00BB5741">
            <w:pPr>
              <w:rPr>
                <w:rFonts w:ascii="Arial" w:hAnsi="Arial" w:cs="Arial"/>
                <w:bCs/>
                <w:sz w:val="20"/>
                <w:szCs w:val="20"/>
              </w:rPr>
            </w:pPr>
            <w:r w:rsidRPr="005B29C2">
              <w:rPr>
                <w:rFonts w:ascii="Arial" w:hAnsi="Arial" w:cs="Arial"/>
                <w:bCs/>
                <w:sz w:val="20"/>
                <w:szCs w:val="20"/>
              </w:rPr>
              <w:t>It applies to individuals who perform a range of routine tasks using a limited range of practical skills, and a fundamental knowledge of teamwork in a defined context under direct supervision or with limited individual responsibility.</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1D6432" w:rsidTr="00BB5741">
        <w:tc>
          <w:tcPr>
            <w:tcW w:w="4621" w:type="dxa"/>
          </w:tcPr>
          <w:p w:rsidR="00BB5741" w:rsidRPr="001D6432" w:rsidRDefault="00BB5741" w:rsidP="00292798">
            <w:pPr>
              <w:rPr>
                <w:rFonts w:ascii="Arial" w:hAnsi="Arial" w:cs="Arial"/>
                <w:b/>
                <w:bCs/>
                <w:sz w:val="20"/>
                <w:szCs w:val="20"/>
              </w:rPr>
            </w:pPr>
            <w:r w:rsidRPr="001D6432">
              <w:rPr>
                <w:rFonts w:ascii="Arial" w:hAnsi="Arial" w:cs="Arial"/>
                <w:b/>
                <w:bCs/>
                <w:sz w:val="20"/>
                <w:szCs w:val="20"/>
              </w:rPr>
              <w:t>Unit Code: SITXHRM</w:t>
            </w:r>
            <w:r w:rsidR="00292798">
              <w:rPr>
                <w:rFonts w:ascii="Arial" w:hAnsi="Arial" w:cs="Arial"/>
                <w:b/>
                <w:bCs/>
                <w:sz w:val="20"/>
                <w:szCs w:val="20"/>
              </w:rPr>
              <w:t>0</w:t>
            </w:r>
            <w:r w:rsidRPr="001D6432">
              <w:rPr>
                <w:rFonts w:ascii="Arial" w:hAnsi="Arial" w:cs="Arial"/>
                <w:b/>
                <w:bCs/>
                <w:sz w:val="20"/>
                <w:szCs w:val="20"/>
              </w:rPr>
              <w:t>01</w:t>
            </w:r>
          </w:p>
        </w:tc>
        <w:tc>
          <w:tcPr>
            <w:tcW w:w="4621" w:type="dxa"/>
          </w:tcPr>
          <w:p w:rsidR="00BB5741" w:rsidRPr="001D6432" w:rsidRDefault="00BB5741" w:rsidP="00BB5741">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Co</w:t>
            </w:r>
            <w:r w:rsidRPr="001D6432">
              <w:rPr>
                <w:rFonts w:ascii="Arial" w:hAnsi="Arial" w:cs="Arial"/>
                <w:b/>
                <w:bCs/>
                <w:sz w:val="20"/>
                <w:szCs w:val="20"/>
              </w:rPr>
              <w:t>ach others in job skills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provide on-the-job coaching to colleagues. It requires the ability to explain and demonstrate specific skills, knowledge and procedures and monitor the progress of colleagues until they are able to operate independently of the coach.</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experienced operational personnel and to supervisors and managers who informally train other people in new workplace skills and procedures.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all tourism, hospitality and event sectors.</w:t>
            </w:r>
          </w:p>
        </w:tc>
      </w:tr>
    </w:tbl>
    <w:p w:rsidR="00BB5741" w:rsidRDefault="00BB5741" w:rsidP="009F0178"/>
    <w:p w:rsidR="00BB5741" w:rsidRDefault="00BB5741" w:rsidP="009F0178"/>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945CDD" w:rsidTr="00B20841">
        <w:tc>
          <w:tcPr>
            <w:tcW w:w="4621" w:type="dxa"/>
          </w:tcPr>
          <w:p w:rsidR="009F0178" w:rsidRPr="00945CDD" w:rsidRDefault="009F0178" w:rsidP="00292798">
            <w:pPr>
              <w:rPr>
                <w:rFonts w:ascii="Arial" w:hAnsi="Arial" w:cs="Arial"/>
                <w:b/>
                <w:bCs/>
                <w:sz w:val="20"/>
                <w:szCs w:val="20"/>
              </w:rPr>
            </w:pPr>
            <w:r w:rsidRPr="00945CDD">
              <w:rPr>
                <w:rFonts w:ascii="Arial" w:hAnsi="Arial" w:cs="Arial"/>
                <w:b/>
                <w:bCs/>
                <w:sz w:val="20"/>
                <w:szCs w:val="20"/>
              </w:rPr>
              <w:t>Unit Code: SITHKOP</w:t>
            </w:r>
            <w:r w:rsidR="00292798">
              <w:rPr>
                <w:rFonts w:ascii="Arial" w:hAnsi="Arial" w:cs="Arial"/>
                <w:b/>
                <w:bCs/>
                <w:sz w:val="20"/>
                <w:szCs w:val="20"/>
              </w:rPr>
              <w:t>0</w:t>
            </w:r>
            <w:r w:rsidRPr="00945CDD">
              <w:rPr>
                <w:rFonts w:ascii="Arial" w:hAnsi="Arial" w:cs="Arial"/>
                <w:b/>
                <w:bCs/>
                <w:sz w:val="20"/>
                <w:szCs w:val="20"/>
              </w:rPr>
              <w:t>01</w:t>
            </w:r>
          </w:p>
        </w:tc>
        <w:tc>
          <w:tcPr>
            <w:tcW w:w="4621" w:type="dxa"/>
          </w:tcPr>
          <w:p w:rsidR="009F0178" w:rsidRPr="00945CDD" w:rsidRDefault="009F0178" w:rsidP="00B20841">
            <w:pPr>
              <w:rPr>
                <w:rFonts w:ascii="Arial" w:hAnsi="Arial" w:cs="Arial"/>
                <w:b/>
                <w:bCs/>
                <w:sz w:val="20"/>
                <w:szCs w:val="20"/>
              </w:rPr>
            </w:pPr>
            <w:r w:rsidRPr="00945CDD">
              <w:rPr>
                <w:rFonts w:ascii="Arial" w:hAnsi="Arial" w:cs="Arial"/>
                <w:b/>
                <w:bCs/>
                <w:sz w:val="20"/>
                <w:szCs w:val="20"/>
              </w:rPr>
              <w:t>Unit Name: Clean kitchen premises and equipment</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Verdana" w:hAnsi="Verdana"/>
                <w:color w:val="696969"/>
                <w:sz w:val="15"/>
                <w:szCs w:val="15"/>
                <w:lang w:eastAsia="en-AU"/>
              </w:rPr>
              <w:t xml:space="preserve"> </w:t>
            </w:r>
            <w:r w:rsidR="00292798" w:rsidRPr="00292798">
              <w:rPr>
                <w:rFonts w:ascii="Arial" w:hAnsi="Arial" w:cs="Arial"/>
                <w:bCs/>
                <w:sz w:val="20"/>
                <w:szCs w:val="20"/>
              </w:rPr>
              <w:t>This unit describes the performance outcomes, skills and knowledge required to clean food preparation areas, storage areas, and equipment in commercial kitchens to ensure the safety of food. It requires the ability to work safely and to use resources efficiently to reduce negative environmental impacts.</w:t>
            </w:r>
          </w:p>
          <w:p w:rsidR="00292798" w:rsidRPr="00292798" w:rsidRDefault="00292798" w:rsidP="00292798">
            <w:pPr>
              <w:rPr>
                <w:rFonts w:ascii="Arial" w:hAnsi="Arial" w:cs="Arial"/>
                <w:bCs/>
                <w:sz w:val="20"/>
                <w:szCs w:val="20"/>
              </w:rPr>
            </w:pPr>
            <w:r w:rsidRPr="00292798">
              <w:rPr>
                <w:rFonts w:ascii="Arial" w:hAnsi="Arial" w:cs="Arial"/>
                <w:bCs/>
                <w:sz w:val="20"/>
                <w:szCs w:val="20"/>
              </w:rPr>
              <w:t>This unit is particularly important within a food safety regime and applies to all hospitality and catering organisations with kitchen premises, including permanent or temporary kitchens or smaller food preparation areas. These can be found within restaurants, cafes, kiosks, cafeterias, clubs, hotels, attractions and in catering facilities.</w:t>
            </w:r>
          </w:p>
          <w:p w:rsidR="009F0178" w:rsidRPr="006C6B41" w:rsidRDefault="00292798" w:rsidP="00B20841">
            <w:pPr>
              <w:rPr>
                <w:rFonts w:ascii="Arial" w:hAnsi="Arial" w:cs="Arial"/>
                <w:bCs/>
                <w:sz w:val="20"/>
                <w:szCs w:val="20"/>
              </w:rPr>
            </w:pPr>
            <w:r w:rsidRPr="00292798">
              <w:rPr>
                <w:rFonts w:ascii="Arial" w:hAnsi="Arial" w:cs="Arial"/>
                <w:bCs/>
                <w:sz w:val="20"/>
                <w:szCs w:val="20"/>
              </w:rPr>
              <w:t>The unit applies to kitchen personnel who work with very little independence and under close supervision, including kitchen attendants and stewards. It can also apply to cooks and chefs in small organisations.</w:t>
            </w:r>
          </w:p>
        </w:tc>
      </w:tr>
    </w:tbl>
    <w:p w:rsidR="009F0178" w:rsidRDefault="009F0178" w:rsidP="009F0178"/>
    <w:p w:rsidR="009F0178" w:rsidRDefault="009F0178" w:rsidP="009F0178"/>
    <w:p w:rsidR="009F0178" w:rsidRDefault="009F0178" w:rsidP="009F0178"/>
    <w:p w:rsidR="009F0178" w:rsidRDefault="009F0178" w:rsidP="009F0178"/>
    <w:p w:rsidR="009F0178" w:rsidRDefault="009F0178" w:rsidP="009F0178"/>
    <w:p w:rsidR="009F0178" w:rsidRDefault="009F0178" w:rsidP="009F0178"/>
    <w:p w:rsidR="00BB5741" w:rsidRDefault="00BB5741">
      <w:pPr>
        <w:rPr>
          <w:lang w:val="en-US"/>
        </w:rPr>
      </w:pPr>
      <w:r>
        <w:rPr>
          <w:lang w:val="en-US"/>
        </w:rPr>
        <w:br w:type="page"/>
      </w:r>
    </w:p>
    <w:p w:rsidR="00BB5741" w:rsidRPr="00DB1CE3" w:rsidRDefault="00BB5741" w:rsidP="00BB5741">
      <w:pPr>
        <w:rPr>
          <w:rFonts w:ascii="Arial" w:hAnsi="Arial" w:cs="Arial"/>
          <w:b/>
          <w:sz w:val="20"/>
          <w:szCs w:val="20"/>
        </w:rPr>
      </w:pPr>
      <w:r>
        <w:rPr>
          <w:rFonts w:ascii="Arial" w:hAnsi="Arial" w:cs="Arial"/>
          <w:b/>
          <w:sz w:val="20"/>
          <w:szCs w:val="20"/>
        </w:rPr>
        <w:lastRenderedPageBreak/>
        <w:t>BLOCK 2</w:t>
      </w:r>
    </w:p>
    <w:p w:rsidR="009F0178" w:rsidRDefault="009F0178" w:rsidP="009F0178">
      <w:pPr>
        <w:rPr>
          <w:lang w:val="en-US"/>
        </w:rPr>
      </w:pPr>
    </w:p>
    <w:p w:rsidR="00BB5741" w:rsidRDefault="00BB5741"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63373B" w:rsidTr="00B20841">
        <w:tc>
          <w:tcPr>
            <w:tcW w:w="4621" w:type="dxa"/>
          </w:tcPr>
          <w:p w:rsidR="009F0178" w:rsidRPr="0063373B" w:rsidRDefault="009F0178" w:rsidP="0063373B">
            <w:pPr>
              <w:rPr>
                <w:rFonts w:ascii="Arial" w:hAnsi="Arial" w:cs="Arial"/>
                <w:b/>
                <w:bCs/>
                <w:sz w:val="20"/>
                <w:szCs w:val="20"/>
              </w:rPr>
            </w:pPr>
            <w:r w:rsidRPr="0063373B">
              <w:rPr>
                <w:rFonts w:ascii="Arial" w:hAnsi="Arial" w:cs="Arial"/>
                <w:b/>
                <w:bCs/>
                <w:sz w:val="20"/>
                <w:szCs w:val="20"/>
              </w:rPr>
              <w:t>Unit Code: SITH</w:t>
            </w:r>
            <w:r w:rsidR="0063373B">
              <w:rPr>
                <w:rFonts w:ascii="Arial" w:hAnsi="Arial" w:cs="Arial"/>
                <w:b/>
                <w:bCs/>
                <w:sz w:val="20"/>
                <w:szCs w:val="20"/>
              </w:rPr>
              <w:t>CCC003</w:t>
            </w:r>
          </w:p>
        </w:tc>
        <w:tc>
          <w:tcPr>
            <w:tcW w:w="4621" w:type="dxa"/>
          </w:tcPr>
          <w:p w:rsidR="009F0178" w:rsidRPr="0063373B" w:rsidRDefault="009F0178" w:rsidP="0063373B">
            <w:pPr>
              <w:rPr>
                <w:rFonts w:ascii="Arial" w:hAnsi="Arial" w:cs="Arial"/>
                <w:b/>
                <w:bCs/>
                <w:sz w:val="20"/>
                <w:szCs w:val="20"/>
              </w:rPr>
            </w:pPr>
            <w:r w:rsidRPr="0063373B">
              <w:rPr>
                <w:rFonts w:ascii="Arial" w:hAnsi="Arial" w:cs="Arial"/>
                <w:b/>
                <w:bCs/>
                <w:sz w:val="20"/>
                <w:szCs w:val="20"/>
              </w:rPr>
              <w:t>Unit Name: Pr</w:t>
            </w:r>
            <w:r w:rsidR="0063373B">
              <w:rPr>
                <w:rFonts w:ascii="Arial" w:hAnsi="Arial" w:cs="Arial"/>
                <w:b/>
                <w:bCs/>
                <w:sz w:val="20"/>
                <w:szCs w:val="20"/>
              </w:rPr>
              <w:t>epare and present sandwiches</w:t>
            </w:r>
          </w:p>
        </w:tc>
      </w:tr>
      <w:tr w:rsidR="009F0178" w:rsidRPr="00E272BB" w:rsidTr="00B20841">
        <w:tc>
          <w:tcPr>
            <w:tcW w:w="9242" w:type="dxa"/>
            <w:gridSpan w:val="2"/>
          </w:tcPr>
          <w:p w:rsidR="0063373B" w:rsidRPr="0063373B" w:rsidRDefault="00161F76" w:rsidP="0063373B">
            <w:pPr>
              <w:rPr>
                <w:rFonts w:ascii="Arial" w:hAnsi="Arial" w:cs="Arial"/>
                <w:bCs/>
                <w:sz w:val="20"/>
                <w:szCs w:val="20"/>
              </w:rPr>
            </w:pPr>
            <w:r w:rsidRPr="0063373B">
              <w:rPr>
                <w:rFonts w:ascii="Arial" w:hAnsi="Arial" w:cs="Arial"/>
                <w:b/>
                <w:bCs/>
                <w:sz w:val="20"/>
                <w:szCs w:val="20"/>
              </w:rPr>
              <w:t>Application</w:t>
            </w:r>
            <w:r w:rsidR="009F0178" w:rsidRPr="0063373B">
              <w:rPr>
                <w:rFonts w:ascii="Arial" w:hAnsi="Arial" w:cs="Arial"/>
                <w:bCs/>
                <w:sz w:val="20"/>
                <w:szCs w:val="20"/>
              </w:rPr>
              <w:t xml:space="preserve">: </w:t>
            </w:r>
            <w:r w:rsidR="0063373B" w:rsidRPr="0063373B">
              <w:rPr>
                <w:rFonts w:ascii="Arial" w:hAnsi="Arial" w:cs="Arial"/>
                <w:bCs/>
                <w:sz w:val="20"/>
                <w:szCs w:val="20"/>
              </w:rPr>
              <w:t>This unit describes the performance outcomes, skills and knowledge required to prepare and present a variety of sandwiches in a hospitality or catering organisation, such as cafes, kiosks, canteens and cafeterias, or to organisations where catering forms only a small part of the business.</w:t>
            </w:r>
          </w:p>
          <w:p w:rsidR="0063373B" w:rsidRPr="0063373B" w:rsidRDefault="0063373B" w:rsidP="0063373B">
            <w:pPr>
              <w:rPr>
                <w:rFonts w:ascii="Arial" w:hAnsi="Arial" w:cs="Arial"/>
                <w:bCs/>
                <w:sz w:val="20"/>
                <w:szCs w:val="20"/>
              </w:rPr>
            </w:pPr>
            <w:r w:rsidRPr="0063373B">
              <w:rPr>
                <w:rFonts w:ascii="Arial" w:hAnsi="Arial" w:cs="Arial"/>
                <w:bCs/>
                <w:sz w:val="20"/>
                <w:szCs w:val="20"/>
              </w:rPr>
              <w:t>The unit applies to operational personnel who make pre-prepared and on demand sandwiches according to customer requests. Sandwiches may be classical or modern, hot or cold, of varying cultural and ethnic origins and use a variety of fillings and types of bread.</w:t>
            </w:r>
          </w:p>
          <w:p w:rsidR="009F0178" w:rsidRPr="006C6B41" w:rsidRDefault="0063373B" w:rsidP="00B20841">
            <w:pPr>
              <w:rPr>
                <w:rFonts w:ascii="Arial" w:hAnsi="Arial" w:cs="Arial"/>
                <w:bCs/>
                <w:sz w:val="20"/>
                <w:szCs w:val="20"/>
              </w:rPr>
            </w:pPr>
            <w:r w:rsidRPr="0063373B">
              <w:rPr>
                <w:rFonts w:ascii="Arial" w:hAnsi="Arial" w:cs="Arial"/>
                <w:bCs/>
                <w:sz w:val="20"/>
                <w:szCs w:val="20"/>
              </w:rPr>
              <w:t>It applies to individuals who work with very little independence and under close supervision. They follow predefined organisational procedures and report any discrepancies to a higher level staff member for action.</w:t>
            </w:r>
          </w:p>
        </w:tc>
      </w:tr>
    </w:tbl>
    <w:p w:rsidR="009F0178" w:rsidRDefault="009F017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E31C2E" w:rsidTr="00BB5741">
        <w:tc>
          <w:tcPr>
            <w:tcW w:w="4621" w:type="dxa"/>
          </w:tcPr>
          <w:p w:rsidR="00BB5741" w:rsidRPr="00E31C2E" w:rsidRDefault="00BB5741" w:rsidP="00292798">
            <w:pPr>
              <w:rPr>
                <w:rFonts w:ascii="Arial" w:hAnsi="Arial" w:cs="Arial"/>
                <w:b/>
                <w:bCs/>
                <w:sz w:val="20"/>
                <w:szCs w:val="20"/>
              </w:rPr>
            </w:pPr>
            <w:r w:rsidRPr="00E31C2E">
              <w:rPr>
                <w:rFonts w:ascii="Arial" w:hAnsi="Arial" w:cs="Arial"/>
                <w:b/>
                <w:bCs/>
                <w:sz w:val="20"/>
                <w:szCs w:val="20"/>
              </w:rPr>
              <w:t>Unit Code: SITHCCC</w:t>
            </w:r>
            <w:r w:rsidR="00292798">
              <w:rPr>
                <w:rFonts w:ascii="Arial" w:hAnsi="Arial" w:cs="Arial"/>
                <w:b/>
                <w:bCs/>
                <w:sz w:val="20"/>
                <w:szCs w:val="20"/>
              </w:rPr>
              <w:t>007</w:t>
            </w:r>
          </w:p>
        </w:tc>
        <w:tc>
          <w:tcPr>
            <w:tcW w:w="4621" w:type="dxa"/>
          </w:tcPr>
          <w:p w:rsidR="00BB5741" w:rsidRPr="00E31C2E" w:rsidRDefault="00BB5741" w:rsidP="00292798">
            <w:pPr>
              <w:rPr>
                <w:rFonts w:ascii="Arial" w:hAnsi="Arial" w:cs="Arial"/>
                <w:b/>
                <w:bCs/>
                <w:sz w:val="20"/>
                <w:szCs w:val="20"/>
              </w:rPr>
            </w:pPr>
            <w:r w:rsidRPr="00E31C2E">
              <w:rPr>
                <w:rFonts w:ascii="Arial" w:hAnsi="Arial" w:cs="Arial"/>
                <w:b/>
                <w:bCs/>
                <w:sz w:val="20"/>
                <w:szCs w:val="20"/>
              </w:rPr>
              <w:t xml:space="preserve">Unit Name: </w:t>
            </w:r>
            <w:r>
              <w:rPr>
                <w:rFonts w:ascii="Arial" w:hAnsi="Arial" w:cs="Arial"/>
                <w:b/>
                <w:bCs/>
                <w:sz w:val="20"/>
                <w:szCs w:val="20"/>
              </w:rPr>
              <w:t>Pr</w:t>
            </w:r>
            <w:r w:rsidR="00292798">
              <w:rPr>
                <w:rFonts w:ascii="Arial" w:hAnsi="Arial" w:cs="Arial"/>
                <w:b/>
                <w:bCs/>
                <w:sz w:val="20"/>
                <w:szCs w:val="20"/>
              </w:rPr>
              <w:t>epare</w:t>
            </w:r>
            <w:r>
              <w:rPr>
                <w:rFonts w:ascii="Arial" w:hAnsi="Arial" w:cs="Arial"/>
                <w:b/>
                <w:bCs/>
                <w:sz w:val="20"/>
                <w:szCs w:val="20"/>
              </w:rPr>
              <w:t xml:space="preserve"> stocks, sauces and soups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various stocks, sauces and soups following standard recipes. It requires the ability to select and prepare ingredients, and to use relevant equipment and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BB5741" w:rsidRDefault="00BB5741"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741" w:rsidRPr="00173A1A" w:rsidTr="00BB5741">
        <w:tc>
          <w:tcPr>
            <w:tcW w:w="4621" w:type="dxa"/>
          </w:tcPr>
          <w:p w:rsidR="00BB5741" w:rsidRPr="00173A1A" w:rsidRDefault="00BB5741" w:rsidP="00292798">
            <w:pPr>
              <w:rPr>
                <w:rFonts w:ascii="Arial" w:hAnsi="Arial" w:cs="Arial"/>
                <w:b/>
                <w:bCs/>
                <w:sz w:val="20"/>
                <w:szCs w:val="20"/>
              </w:rPr>
            </w:pPr>
            <w:r w:rsidRPr="00173A1A">
              <w:rPr>
                <w:rFonts w:ascii="Arial" w:hAnsi="Arial" w:cs="Arial"/>
                <w:b/>
                <w:bCs/>
                <w:sz w:val="20"/>
                <w:szCs w:val="20"/>
              </w:rPr>
              <w:t>Unit Code: SITHCCC</w:t>
            </w:r>
            <w:r w:rsidR="00292798">
              <w:rPr>
                <w:rFonts w:ascii="Arial" w:hAnsi="Arial" w:cs="Arial"/>
                <w:b/>
                <w:bCs/>
                <w:sz w:val="20"/>
                <w:szCs w:val="20"/>
              </w:rPr>
              <w:t>018</w:t>
            </w:r>
          </w:p>
        </w:tc>
        <w:tc>
          <w:tcPr>
            <w:tcW w:w="4621" w:type="dxa"/>
          </w:tcPr>
          <w:p w:rsidR="00BB5741" w:rsidRPr="00173A1A" w:rsidRDefault="00BB5741" w:rsidP="00BB5741">
            <w:pPr>
              <w:rPr>
                <w:rFonts w:ascii="Arial" w:hAnsi="Arial" w:cs="Arial"/>
                <w:b/>
                <w:bCs/>
                <w:sz w:val="20"/>
                <w:szCs w:val="20"/>
              </w:rPr>
            </w:pPr>
            <w:r w:rsidRPr="00173A1A">
              <w:rPr>
                <w:rFonts w:ascii="Arial" w:hAnsi="Arial" w:cs="Arial"/>
                <w:b/>
                <w:bCs/>
                <w:sz w:val="20"/>
                <w:szCs w:val="20"/>
              </w:rPr>
              <w:t xml:space="preserve">Unit Name: </w:t>
            </w:r>
            <w:r>
              <w:rPr>
                <w:rFonts w:ascii="Arial" w:hAnsi="Arial" w:cs="Arial"/>
                <w:b/>
                <w:bCs/>
                <w:sz w:val="20"/>
                <w:szCs w:val="20"/>
              </w:rPr>
              <w:t>Prepare food</w:t>
            </w:r>
            <w:r w:rsidRPr="00173A1A">
              <w:rPr>
                <w:rFonts w:ascii="Arial" w:hAnsi="Arial" w:cs="Arial"/>
                <w:b/>
                <w:bCs/>
                <w:sz w:val="20"/>
                <w:szCs w:val="20"/>
              </w:rPr>
              <w:t xml:space="preserve"> to meet special diet</w:t>
            </w:r>
            <w:r>
              <w:rPr>
                <w:rFonts w:ascii="Arial" w:hAnsi="Arial" w:cs="Arial"/>
                <w:b/>
                <w:bCs/>
                <w:sz w:val="20"/>
                <w:szCs w:val="20"/>
              </w:rPr>
              <w:t>a</w:t>
            </w:r>
            <w:r w:rsidRPr="00173A1A">
              <w:rPr>
                <w:rFonts w:ascii="Arial" w:hAnsi="Arial" w:cs="Arial"/>
                <w:b/>
                <w:bCs/>
                <w:sz w:val="20"/>
                <w:szCs w:val="20"/>
              </w:rPr>
              <w:t>ry requirements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dishes for people who have special dietary needs for health, lifestyle or cultural reasons. It requires the ability to confirm the dietary requirements of customers, use special recipes, select special ingredients and produce food to satisfy special requirements.</w:t>
            </w:r>
          </w:p>
          <w:p w:rsidR="00292798" w:rsidRPr="00292798" w:rsidRDefault="00292798" w:rsidP="00292798">
            <w:pPr>
              <w:rPr>
                <w:rFonts w:ascii="Arial" w:hAnsi="Arial" w:cs="Arial"/>
                <w:bCs/>
                <w:sz w:val="20"/>
                <w:szCs w:val="20"/>
              </w:rPr>
            </w:pPr>
            <w:r w:rsidRPr="00292798">
              <w:rPr>
                <w:rFonts w:ascii="Arial" w:hAnsi="Arial" w:cs="Arial"/>
                <w:bCs/>
                <w:sz w:val="20"/>
                <w:szCs w:val="20"/>
              </w:rPr>
              <w:t>This unit does not include menu planning for special diets which is covered in the unit SITHKOP004 Develop menus for special dietary requirements.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and patissiers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0198" w:rsidRPr="001B0198" w:rsidTr="001B0198">
        <w:tc>
          <w:tcPr>
            <w:tcW w:w="4621" w:type="dxa"/>
          </w:tcPr>
          <w:p w:rsidR="001B0198" w:rsidRPr="001B0198" w:rsidRDefault="001B0198" w:rsidP="00292798">
            <w:pPr>
              <w:rPr>
                <w:rFonts w:ascii="Arial" w:hAnsi="Arial" w:cs="Arial"/>
                <w:b/>
                <w:bCs/>
                <w:sz w:val="20"/>
                <w:szCs w:val="20"/>
              </w:rPr>
            </w:pPr>
            <w:r w:rsidRPr="00E674C3">
              <w:rPr>
                <w:rFonts w:ascii="Arial" w:hAnsi="Arial" w:cs="Arial"/>
                <w:b/>
                <w:bCs/>
                <w:sz w:val="20"/>
                <w:szCs w:val="20"/>
              </w:rPr>
              <w:t>Unit Code:</w:t>
            </w:r>
            <w:r>
              <w:rPr>
                <w:rFonts w:ascii="Arial" w:hAnsi="Arial" w:cs="Arial"/>
                <w:b/>
                <w:bCs/>
                <w:sz w:val="20"/>
                <w:szCs w:val="20"/>
              </w:rPr>
              <w:t xml:space="preserve">  </w:t>
            </w:r>
            <w:r w:rsidRPr="001B0198">
              <w:rPr>
                <w:rFonts w:ascii="Arial" w:hAnsi="Arial" w:cs="Arial"/>
                <w:b/>
                <w:bCs/>
                <w:sz w:val="20"/>
                <w:szCs w:val="20"/>
              </w:rPr>
              <w:t>SITHKOP</w:t>
            </w:r>
            <w:r w:rsidR="00292798">
              <w:rPr>
                <w:rFonts w:ascii="Arial" w:hAnsi="Arial" w:cs="Arial"/>
                <w:b/>
                <w:bCs/>
                <w:sz w:val="20"/>
                <w:szCs w:val="20"/>
              </w:rPr>
              <w:t>003</w:t>
            </w:r>
          </w:p>
        </w:tc>
        <w:tc>
          <w:tcPr>
            <w:tcW w:w="4621" w:type="dxa"/>
          </w:tcPr>
          <w:p w:rsidR="001B0198" w:rsidRPr="001B0198" w:rsidRDefault="001B0198" w:rsidP="001B0198">
            <w:pPr>
              <w:rPr>
                <w:rFonts w:ascii="Arial" w:hAnsi="Arial" w:cs="Arial"/>
                <w:b/>
                <w:bCs/>
                <w:sz w:val="20"/>
                <w:szCs w:val="20"/>
              </w:rPr>
            </w:pPr>
            <w:r w:rsidRPr="00E674C3">
              <w:rPr>
                <w:rFonts w:ascii="Arial" w:hAnsi="Arial" w:cs="Arial"/>
                <w:b/>
                <w:bCs/>
                <w:sz w:val="20"/>
                <w:szCs w:val="20"/>
              </w:rPr>
              <w:t>Unit Name:</w:t>
            </w:r>
            <w:r>
              <w:rPr>
                <w:rFonts w:ascii="Arial" w:hAnsi="Arial" w:cs="Arial"/>
                <w:b/>
                <w:bCs/>
                <w:sz w:val="20"/>
                <w:szCs w:val="20"/>
              </w:rPr>
              <w:t xml:space="preserve">  </w:t>
            </w:r>
            <w:r w:rsidRPr="001B0198">
              <w:rPr>
                <w:rFonts w:ascii="Arial" w:hAnsi="Arial" w:cs="Arial"/>
                <w:b/>
                <w:bCs/>
                <w:sz w:val="20"/>
                <w:szCs w:val="20"/>
              </w:rPr>
              <w:t>Plan and display buffets</w:t>
            </w:r>
          </w:p>
        </w:tc>
      </w:tr>
      <w:tr w:rsidR="001B0198" w:rsidRPr="001B0198" w:rsidTr="001B0198">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1B0198" w:rsidRPr="001B0198">
              <w:rPr>
                <w:rFonts w:ascii="Arial" w:hAnsi="Arial" w:cs="Arial"/>
                <w:b/>
                <w:bCs/>
                <w:sz w:val="20"/>
                <w:szCs w:val="20"/>
              </w:rPr>
              <w:t xml:space="preserve">: </w:t>
            </w:r>
            <w:r w:rsidR="00292798" w:rsidRPr="00292798">
              <w:rPr>
                <w:rFonts w:ascii="Arial" w:hAnsi="Arial" w:cs="Arial"/>
                <w:bCs/>
                <w:sz w:val="20"/>
                <w:szCs w:val="20"/>
              </w:rPr>
              <w:t>This unit describes the performance outcomes, skills and knowledge required to design, plan and display buffets. It requires the ability to consult on buffet requirements, design the total buffet concept, plan and document operational requirements, display a buffet creatively and supervise food service.</w:t>
            </w:r>
          </w:p>
          <w:p w:rsidR="00292798" w:rsidRPr="00292798" w:rsidRDefault="00292798" w:rsidP="00292798">
            <w:pPr>
              <w:rPr>
                <w:rFonts w:ascii="Arial" w:hAnsi="Arial" w:cs="Arial"/>
                <w:bCs/>
                <w:sz w:val="20"/>
                <w:szCs w:val="20"/>
              </w:rPr>
            </w:pPr>
            <w:r w:rsidRPr="00292798">
              <w:rPr>
                <w:rFonts w:ascii="Arial" w:hAnsi="Arial" w:cs="Arial"/>
                <w:bCs/>
                <w:sz w:val="20"/>
                <w:szCs w:val="20"/>
              </w:rPr>
              <w:t>It does not include the preparation of food items for buffets which is covered by the unit SITHCCC015 Produce and serve food for buffets.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all hospitality and catering organisations that serve buffet food including restaurants, hotels, clubs, and event and function venues. The buffet could be a one-off for a special event or function or a series of regular buffets offered by the organisation.</w:t>
            </w:r>
          </w:p>
          <w:p w:rsidR="001B0198" w:rsidRPr="00292798" w:rsidRDefault="00292798" w:rsidP="001B0198">
            <w:pPr>
              <w:rPr>
                <w:rFonts w:ascii="Arial" w:hAnsi="Arial" w:cs="Arial"/>
                <w:b/>
                <w:bCs/>
                <w:sz w:val="20"/>
                <w:szCs w:val="20"/>
              </w:rPr>
            </w:pPr>
            <w:r w:rsidRPr="00292798">
              <w:rPr>
                <w:rFonts w:ascii="Arial" w:hAnsi="Arial" w:cs="Arial"/>
                <w:bCs/>
                <w:sz w:val="20"/>
                <w:szCs w:val="20"/>
              </w:rPr>
              <w:t>This unit applies to those people who operate independently or with limited guidance from others such as senior and supervising cooks and chefs, catering supervisors and managers.</w:t>
            </w:r>
          </w:p>
        </w:tc>
      </w:tr>
      <w:tr w:rsidR="009F0178" w:rsidRPr="00173A1A" w:rsidTr="00B20841">
        <w:tc>
          <w:tcPr>
            <w:tcW w:w="4621" w:type="dxa"/>
          </w:tcPr>
          <w:p w:rsidR="009F0178" w:rsidRPr="00173A1A" w:rsidRDefault="009F0178" w:rsidP="00292798">
            <w:pPr>
              <w:rPr>
                <w:rFonts w:ascii="Arial" w:hAnsi="Arial" w:cs="Arial"/>
                <w:b/>
                <w:bCs/>
                <w:sz w:val="20"/>
                <w:szCs w:val="20"/>
              </w:rPr>
            </w:pPr>
            <w:r w:rsidRPr="00173A1A">
              <w:rPr>
                <w:rFonts w:ascii="Arial" w:hAnsi="Arial" w:cs="Arial"/>
                <w:b/>
                <w:bCs/>
                <w:sz w:val="20"/>
                <w:szCs w:val="20"/>
              </w:rPr>
              <w:lastRenderedPageBreak/>
              <w:t>Unit Code: SITHCCC</w:t>
            </w:r>
            <w:r w:rsidR="00292798">
              <w:rPr>
                <w:rFonts w:ascii="Arial" w:hAnsi="Arial" w:cs="Arial"/>
                <w:b/>
                <w:bCs/>
                <w:sz w:val="20"/>
                <w:szCs w:val="20"/>
              </w:rPr>
              <w:t>008</w:t>
            </w:r>
          </w:p>
        </w:tc>
        <w:tc>
          <w:tcPr>
            <w:tcW w:w="4621" w:type="dxa"/>
          </w:tcPr>
          <w:p w:rsidR="009F0178" w:rsidRPr="00173A1A" w:rsidRDefault="009F0178" w:rsidP="00292798">
            <w:pPr>
              <w:rPr>
                <w:rFonts w:ascii="Arial" w:hAnsi="Arial" w:cs="Arial"/>
                <w:b/>
                <w:bCs/>
                <w:sz w:val="20"/>
                <w:szCs w:val="20"/>
              </w:rPr>
            </w:pPr>
            <w:r w:rsidRPr="00173A1A">
              <w:rPr>
                <w:rFonts w:ascii="Arial" w:hAnsi="Arial" w:cs="Arial"/>
                <w:b/>
                <w:bCs/>
                <w:sz w:val="20"/>
                <w:szCs w:val="20"/>
              </w:rPr>
              <w:t xml:space="preserve">Unit Name: </w:t>
            </w:r>
            <w:r>
              <w:rPr>
                <w:rFonts w:ascii="Arial" w:hAnsi="Arial" w:cs="Arial"/>
                <w:b/>
                <w:bCs/>
                <w:sz w:val="20"/>
                <w:szCs w:val="20"/>
              </w:rPr>
              <w:t>P</w:t>
            </w:r>
            <w:r w:rsidRPr="00173A1A">
              <w:rPr>
                <w:rFonts w:ascii="Arial" w:hAnsi="Arial" w:cs="Arial"/>
                <w:b/>
                <w:bCs/>
                <w:sz w:val="20"/>
                <w:szCs w:val="20"/>
              </w:rPr>
              <w:t>r</w:t>
            </w:r>
            <w:r w:rsidR="00292798">
              <w:rPr>
                <w:rFonts w:ascii="Arial" w:hAnsi="Arial" w:cs="Arial"/>
                <w:b/>
                <w:bCs/>
                <w:sz w:val="20"/>
                <w:szCs w:val="20"/>
              </w:rPr>
              <w:t>epare</w:t>
            </w:r>
            <w:r w:rsidRPr="00173A1A">
              <w:rPr>
                <w:rFonts w:ascii="Arial" w:hAnsi="Arial" w:cs="Arial"/>
                <w:b/>
                <w:bCs/>
                <w:sz w:val="20"/>
                <w:szCs w:val="20"/>
              </w:rPr>
              <w:t xml:space="preserve"> vegetable, fruit, egg and farinaceous dishes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and cook various vegetable, fruit, egg and farinaceous dishes following standard recipes. It requires the ability to select and prepare ingredients, and to use relevant equipment,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EC3A76" w:rsidTr="00B20841">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Unit Code: SITHCCC</w:t>
            </w:r>
            <w:r w:rsidR="00292798">
              <w:rPr>
                <w:rFonts w:ascii="Arial" w:hAnsi="Arial" w:cs="Arial"/>
                <w:b/>
                <w:bCs/>
                <w:sz w:val="20"/>
                <w:szCs w:val="20"/>
              </w:rPr>
              <w:t>012</w:t>
            </w:r>
          </w:p>
        </w:tc>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r</w:t>
            </w:r>
            <w:r w:rsidR="00292798">
              <w:rPr>
                <w:rFonts w:ascii="Arial" w:hAnsi="Arial" w:cs="Arial"/>
                <w:b/>
                <w:bCs/>
                <w:sz w:val="20"/>
                <w:szCs w:val="20"/>
              </w:rPr>
              <w:t>epare</w:t>
            </w:r>
            <w:r w:rsidRPr="00EC3A76">
              <w:rPr>
                <w:rFonts w:ascii="Arial" w:hAnsi="Arial" w:cs="Arial"/>
                <w:b/>
                <w:bCs/>
                <w:sz w:val="20"/>
                <w:szCs w:val="20"/>
              </w:rPr>
              <w:t xml:space="preserve"> poultry dishes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and cook a range of poultry dishes following standard recipes. It requires the ability to select, prepare and portion poultry, and to use relevant equipment,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EC3A76" w:rsidTr="00B20841">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Unit Code: SITHCCC</w:t>
            </w:r>
            <w:r w:rsidR="00292798">
              <w:rPr>
                <w:rFonts w:ascii="Arial" w:hAnsi="Arial" w:cs="Arial"/>
                <w:b/>
                <w:bCs/>
                <w:sz w:val="20"/>
                <w:szCs w:val="20"/>
              </w:rPr>
              <w:t>019</w:t>
            </w:r>
          </w:p>
        </w:tc>
        <w:tc>
          <w:tcPr>
            <w:tcW w:w="4621" w:type="dxa"/>
          </w:tcPr>
          <w:p w:rsidR="009F0178" w:rsidRPr="00EC3A76" w:rsidRDefault="009F0178" w:rsidP="00B208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roduce cakes, pastries and breads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produce cakes, pastries and breads in a commercial kitchen following standard recipes. It requires the ability to select, prepare and portion ingredients; and to use relevant equipment a range of cookery methods to make and decorate cakes, pastries and breads,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It does not cover the specialist skills used by patissiers to produce specialist patisserie products. These are covered in the range of patisserie units coded ‘PAT’.</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hospitality and catering organisations that produce and serve cakes, pastries and breads, including hotels, restaurants and patisseries.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BB5741" w:rsidRDefault="00BB5741"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862A92" w:rsidTr="00B20841">
        <w:tc>
          <w:tcPr>
            <w:tcW w:w="4621" w:type="dxa"/>
          </w:tcPr>
          <w:p w:rsidR="009F0178" w:rsidRPr="00862A92" w:rsidRDefault="00292798" w:rsidP="00B20841">
            <w:pPr>
              <w:rPr>
                <w:rFonts w:ascii="Arial" w:hAnsi="Arial" w:cs="Arial"/>
                <w:b/>
                <w:bCs/>
                <w:sz w:val="20"/>
                <w:szCs w:val="20"/>
              </w:rPr>
            </w:pPr>
            <w:r>
              <w:rPr>
                <w:rFonts w:ascii="Arial" w:hAnsi="Arial" w:cs="Arial"/>
                <w:b/>
                <w:bCs/>
                <w:sz w:val="20"/>
                <w:szCs w:val="20"/>
              </w:rPr>
              <w:t>Unit Code: BSBSUS201</w:t>
            </w:r>
          </w:p>
        </w:tc>
        <w:tc>
          <w:tcPr>
            <w:tcW w:w="4621" w:type="dxa"/>
          </w:tcPr>
          <w:p w:rsidR="009F0178" w:rsidRPr="00862A92" w:rsidRDefault="009F0178" w:rsidP="00B20841">
            <w:pPr>
              <w:rPr>
                <w:rFonts w:ascii="Arial" w:hAnsi="Arial" w:cs="Arial"/>
                <w:b/>
                <w:bCs/>
                <w:sz w:val="20"/>
                <w:szCs w:val="20"/>
              </w:rPr>
            </w:pPr>
            <w:r w:rsidRPr="00862A92">
              <w:rPr>
                <w:rFonts w:ascii="Arial" w:hAnsi="Arial" w:cs="Arial"/>
                <w:b/>
                <w:bCs/>
                <w:sz w:val="20"/>
                <w:szCs w:val="20"/>
              </w:rPr>
              <w:t xml:space="preserve">Unit Name: </w:t>
            </w:r>
            <w:r>
              <w:rPr>
                <w:rFonts w:ascii="Arial" w:hAnsi="Arial" w:cs="Arial"/>
                <w:b/>
                <w:bCs/>
                <w:sz w:val="20"/>
                <w:szCs w:val="20"/>
              </w:rPr>
              <w:t>P</w:t>
            </w:r>
            <w:r w:rsidRPr="00862A92">
              <w:rPr>
                <w:rFonts w:ascii="Arial" w:hAnsi="Arial" w:cs="Arial"/>
                <w:b/>
                <w:bCs/>
                <w:sz w:val="20"/>
                <w:szCs w:val="20"/>
              </w:rPr>
              <w:t>articipate in enviro</w:t>
            </w:r>
            <w:r>
              <w:rPr>
                <w:rFonts w:ascii="Arial" w:hAnsi="Arial" w:cs="Arial"/>
                <w:b/>
                <w:bCs/>
                <w:sz w:val="20"/>
                <w:szCs w:val="20"/>
              </w:rPr>
              <w:t>n</w:t>
            </w:r>
            <w:r w:rsidRPr="00862A92">
              <w:rPr>
                <w:rFonts w:ascii="Arial" w:hAnsi="Arial" w:cs="Arial"/>
                <w:b/>
                <w:bCs/>
                <w:sz w:val="20"/>
                <w:szCs w:val="20"/>
              </w:rPr>
              <w:t>mentally sustainable work practices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skills and knowledge required to effectively measure current resource use and carry out improvements, including reducing the negative environmental impact of work practices.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working under supervision or guidance, who are required to follow workplace procedures and instructions, and work in an environmentally sustainable manner within scope of competency, authority and own level of responsibility.</w:t>
            </w:r>
          </w:p>
        </w:tc>
      </w:tr>
    </w:tbl>
    <w:p w:rsidR="00292798" w:rsidRDefault="00292798" w:rsidP="009F0178">
      <w:pPr>
        <w:rPr>
          <w:lang w:val="en-US"/>
        </w:rPr>
      </w:pPr>
    </w:p>
    <w:p w:rsidR="00292798" w:rsidRDefault="0029279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862A92" w:rsidTr="00B20841">
        <w:tc>
          <w:tcPr>
            <w:tcW w:w="4621" w:type="dxa"/>
          </w:tcPr>
          <w:p w:rsidR="009F0178" w:rsidRPr="00862A92" w:rsidRDefault="009F0178" w:rsidP="00B175A6">
            <w:pPr>
              <w:rPr>
                <w:rFonts w:ascii="Arial" w:hAnsi="Arial" w:cs="Arial"/>
                <w:b/>
                <w:bCs/>
                <w:sz w:val="20"/>
                <w:szCs w:val="20"/>
              </w:rPr>
            </w:pPr>
            <w:r w:rsidRPr="00862A92">
              <w:rPr>
                <w:rFonts w:ascii="Arial" w:hAnsi="Arial" w:cs="Arial"/>
                <w:b/>
                <w:bCs/>
                <w:sz w:val="20"/>
                <w:szCs w:val="20"/>
              </w:rPr>
              <w:lastRenderedPageBreak/>
              <w:t>Unit Code: SITHCCC</w:t>
            </w:r>
            <w:r w:rsidR="00B175A6">
              <w:rPr>
                <w:rFonts w:ascii="Arial" w:hAnsi="Arial" w:cs="Arial"/>
                <w:b/>
                <w:bCs/>
                <w:sz w:val="20"/>
                <w:szCs w:val="20"/>
              </w:rPr>
              <w:t>014</w:t>
            </w:r>
          </w:p>
        </w:tc>
        <w:tc>
          <w:tcPr>
            <w:tcW w:w="4621" w:type="dxa"/>
          </w:tcPr>
          <w:p w:rsidR="009F0178" w:rsidRPr="00862A92" w:rsidRDefault="009F0178" w:rsidP="00B175A6">
            <w:pPr>
              <w:rPr>
                <w:rFonts w:ascii="Arial" w:hAnsi="Arial" w:cs="Arial"/>
                <w:b/>
                <w:bCs/>
                <w:sz w:val="20"/>
                <w:szCs w:val="20"/>
              </w:rPr>
            </w:pPr>
            <w:r w:rsidRPr="00862A92">
              <w:rPr>
                <w:rFonts w:ascii="Arial" w:hAnsi="Arial" w:cs="Arial"/>
                <w:b/>
                <w:bCs/>
                <w:sz w:val="20"/>
                <w:szCs w:val="20"/>
              </w:rPr>
              <w:t xml:space="preserve">Unit Name: </w:t>
            </w:r>
            <w:r>
              <w:rPr>
                <w:rFonts w:ascii="Arial" w:hAnsi="Arial" w:cs="Arial"/>
                <w:b/>
                <w:bCs/>
                <w:sz w:val="20"/>
                <w:szCs w:val="20"/>
              </w:rPr>
              <w:t>P</w:t>
            </w:r>
            <w:r w:rsidRPr="00862A92">
              <w:rPr>
                <w:rFonts w:ascii="Arial" w:hAnsi="Arial" w:cs="Arial"/>
                <w:b/>
                <w:bCs/>
                <w:sz w:val="20"/>
                <w:szCs w:val="20"/>
              </w:rPr>
              <w:t>r</w:t>
            </w:r>
            <w:r w:rsidR="00B175A6">
              <w:rPr>
                <w:rFonts w:ascii="Arial" w:hAnsi="Arial" w:cs="Arial"/>
                <w:b/>
                <w:bCs/>
                <w:sz w:val="20"/>
                <w:szCs w:val="20"/>
              </w:rPr>
              <w:t>epare</w:t>
            </w:r>
            <w:r w:rsidRPr="00862A92">
              <w:rPr>
                <w:rFonts w:ascii="Arial" w:hAnsi="Arial" w:cs="Arial"/>
                <w:b/>
                <w:bCs/>
                <w:sz w:val="20"/>
                <w:szCs w:val="20"/>
              </w:rPr>
              <w:t xml:space="preserve"> meat dishes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prepare and cook a range of meat dishes following standard recipes. It requires the ability to select, prepare and portion meat, and to use relevant equipment,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B175A6" w:rsidP="00B20841">
            <w:pPr>
              <w:rPr>
                <w:rFonts w:ascii="Arial" w:hAnsi="Arial" w:cs="Arial"/>
                <w:bCs/>
                <w:sz w:val="20"/>
                <w:szCs w:val="20"/>
              </w:rPr>
            </w:pPr>
            <w:r w:rsidRPr="00B175A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1D6432" w:rsidTr="00B20841">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Unit Code: SITHCCC</w:t>
            </w:r>
            <w:r w:rsidR="00B175A6">
              <w:rPr>
                <w:rFonts w:ascii="Arial" w:hAnsi="Arial" w:cs="Arial"/>
                <w:b/>
                <w:bCs/>
                <w:sz w:val="20"/>
                <w:szCs w:val="20"/>
              </w:rPr>
              <w:t>013</w:t>
            </w:r>
          </w:p>
        </w:tc>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P</w:t>
            </w:r>
            <w:r w:rsidRPr="001D6432">
              <w:rPr>
                <w:rFonts w:ascii="Arial" w:hAnsi="Arial" w:cs="Arial"/>
                <w:b/>
                <w:bCs/>
                <w:sz w:val="20"/>
                <w:szCs w:val="20"/>
              </w:rPr>
              <w:t>r</w:t>
            </w:r>
            <w:r w:rsidR="00B175A6">
              <w:rPr>
                <w:rFonts w:ascii="Arial" w:hAnsi="Arial" w:cs="Arial"/>
                <w:b/>
                <w:bCs/>
                <w:sz w:val="20"/>
                <w:szCs w:val="20"/>
              </w:rPr>
              <w:t>epare</w:t>
            </w:r>
            <w:r w:rsidRPr="001D6432">
              <w:rPr>
                <w:rFonts w:ascii="Arial" w:hAnsi="Arial" w:cs="Arial"/>
                <w:b/>
                <w:bCs/>
                <w:sz w:val="20"/>
                <w:szCs w:val="20"/>
              </w:rPr>
              <w:t xml:space="preserve"> seafood dishes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prepare and cook a range of fish and shellfish dishes following standard recipes. It requires the ability to select, prepare and portion seafood, and to use relevant equipment,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B175A6" w:rsidP="00B20841">
            <w:pPr>
              <w:rPr>
                <w:rFonts w:ascii="Arial" w:hAnsi="Arial" w:cs="Arial"/>
                <w:bCs/>
                <w:sz w:val="20"/>
                <w:szCs w:val="20"/>
              </w:rPr>
            </w:pPr>
            <w:r w:rsidRPr="00B175A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1D6432" w:rsidTr="00B20841">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Unit Code: SITHPAT</w:t>
            </w:r>
            <w:r w:rsidR="00B175A6">
              <w:rPr>
                <w:rFonts w:ascii="Arial" w:hAnsi="Arial" w:cs="Arial"/>
                <w:b/>
                <w:bCs/>
                <w:sz w:val="20"/>
                <w:szCs w:val="20"/>
              </w:rPr>
              <w:t>0</w:t>
            </w:r>
            <w:r w:rsidRPr="001D6432">
              <w:rPr>
                <w:rFonts w:ascii="Arial" w:hAnsi="Arial" w:cs="Arial"/>
                <w:b/>
                <w:bCs/>
                <w:sz w:val="20"/>
                <w:szCs w:val="20"/>
              </w:rPr>
              <w:t>06</w:t>
            </w:r>
          </w:p>
        </w:tc>
        <w:tc>
          <w:tcPr>
            <w:tcW w:w="4621" w:type="dxa"/>
          </w:tcPr>
          <w:p w:rsidR="009F0178" w:rsidRPr="001D6432" w:rsidRDefault="009F0178" w:rsidP="00B20841">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P</w:t>
            </w:r>
            <w:r w:rsidRPr="001D6432">
              <w:rPr>
                <w:rFonts w:ascii="Arial" w:hAnsi="Arial" w:cs="Arial"/>
                <w:b/>
                <w:bCs/>
                <w:sz w:val="20"/>
                <w:szCs w:val="20"/>
              </w:rPr>
              <w:t>roduce desserts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produce hot, cold and frozen desserts following standard and special dietary recipes. It requires the ability to select, prepare and portion ingredients and to use equipment and a range of cookery methods to make and present desserts.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hospitality and catering organisations that produce and serve desserts, including hotels, restaurants, clubs and patisseries.</w:t>
            </w:r>
          </w:p>
          <w:p w:rsidR="009F0178" w:rsidRPr="006C6B41" w:rsidRDefault="00B175A6" w:rsidP="00B20841">
            <w:pPr>
              <w:rPr>
                <w:rFonts w:ascii="Arial" w:hAnsi="Arial" w:cs="Arial"/>
                <w:bCs/>
                <w:sz w:val="20"/>
                <w:szCs w:val="20"/>
              </w:rPr>
            </w:pPr>
            <w:r w:rsidRPr="00B175A6">
              <w:rPr>
                <w:rFonts w:ascii="Arial" w:hAnsi="Arial" w:cs="Arial"/>
                <w:bCs/>
                <w:sz w:val="20"/>
                <w:szCs w:val="20"/>
              </w:rPr>
              <w:t>It applies to patissiers who usually work under the guidance of more senior chefs.</w:t>
            </w:r>
          </w:p>
        </w:tc>
      </w:tr>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E674C3" w:rsidTr="00B20841">
        <w:tc>
          <w:tcPr>
            <w:tcW w:w="4621" w:type="dxa"/>
          </w:tcPr>
          <w:p w:rsidR="009F0178" w:rsidRPr="00E674C3" w:rsidRDefault="009F0178" w:rsidP="00B20841">
            <w:pPr>
              <w:rPr>
                <w:rFonts w:ascii="Arial" w:hAnsi="Arial" w:cs="Arial"/>
                <w:b/>
                <w:bCs/>
                <w:sz w:val="20"/>
                <w:szCs w:val="20"/>
              </w:rPr>
            </w:pPr>
            <w:bookmarkStart w:id="22" w:name="_Hlk34395373"/>
            <w:r w:rsidRPr="00E674C3">
              <w:rPr>
                <w:rFonts w:ascii="Arial" w:hAnsi="Arial" w:cs="Arial"/>
                <w:b/>
                <w:bCs/>
                <w:sz w:val="20"/>
                <w:szCs w:val="20"/>
              </w:rPr>
              <w:t xml:space="preserve">Unit Code: </w:t>
            </w:r>
            <w:hyperlink r:id="rId23" w:tooltip="View details for HLTAID003" w:history="1">
              <w:r w:rsidRPr="00E674C3">
                <w:rPr>
                  <w:rFonts w:ascii="Arial" w:hAnsi="Arial" w:cs="Arial"/>
                  <w:b/>
                  <w:bCs/>
                  <w:sz w:val="20"/>
                  <w:szCs w:val="20"/>
                </w:rPr>
                <w:t>HLTAID003</w:t>
              </w:r>
            </w:hyperlink>
          </w:p>
        </w:tc>
        <w:tc>
          <w:tcPr>
            <w:tcW w:w="4621" w:type="dxa"/>
          </w:tcPr>
          <w:p w:rsidR="009F0178" w:rsidRPr="00E674C3" w:rsidRDefault="009F0178" w:rsidP="00B20841">
            <w:pPr>
              <w:rPr>
                <w:rFonts w:ascii="Arial" w:hAnsi="Arial" w:cs="Arial"/>
                <w:b/>
                <w:bCs/>
                <w:sz w:val="20"/>
                <w:szCs w:val="20"/>
              </w:rPr>
            </w:pPr>
            <w:r w:rsidRPr="00E674C3">
              <w:rPr>
                <w:rFonts w:ascii="Arial" w:hAnsi="Arial" w:cs="Arial"/>
                <w:b/>
                <w:bCs/>
                <w:sz w:val="20"/>
                <w:szCs w:val="20"/>
              </w:rPr>
              <w:t>Unit Name: Provide first aid</w:t>
            </w:r>
          </w:p>
        </w:tc>
      </w:tr>
      <w:tr w:rsidR="009F0178" w:rsidRPr="00E272BB" w:rsidTr="00B20841">
        <w:tc>
          <w:tcPr>
            <w:tcW w:w="9242" w:type="dxa"/>
            <w:gridSpan w:val="2"/>
          </w:tcPr>
          <w:p w:rsidR="009F0178" w:rsidRDefault="00161F76" w:rsidP="00B20841">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9F0178" w:rsidRPr="00E674C3">
              <w:rPr>
                <w:rFonts w:ascii="Arial" w:hAnsi="Arial" w:cs="Arial"/>
                <w:bCs/>
                <w:sz w:val="20"/>
                <w:szCs w:val="20"/>
              </w:rPr>
              <w:t>This unit of competency describes the skills and knowledge required to provide a first aid response to a casualty. The unit applies to all workers who may be required to provide a first aid response in a range of situations, include community and workplace settings</w:t>
            </w:r>
            <w:r w:rsidR="009F0178">
              <w:rPr>
                <w:rFonts w:ascii="Arial" w:hAnsi="Arial" w:cs="Arial"/>
                <w:bCs/>
                <w:sz w:val="20"/>
                <w:szCs w:val="20"/>
              </w:rPr>
              <w:t>.</w:t>
            </w:r>
          </w:p>
          <w:p w:rsidR="005852B7" w:rsidRDefault="005852B7" w:rsidP="00B20841">
            <w:pPr>
              <w:rPr>
                <w:rFonts w:ascii="Arial" w:hAnsi="Arial" w:cs="Arial"/>
                <w:bCs/>
                <w:sz w:val="20"/>
                <w:szCs w:val="20"/>
              </w:rPr>
            </w:pPr>
          </w:p>
          <w:p w:rsidR="005852B7" w:rsidRPr="005852B7" w:rsidRDefault="005852B7" w:rsidP="00B20841">
            <w:pPr>
              <w:rPr>
                <w:rFonts w:ascii="Arial" w:hAnsi="Arial" w:cs="Arial"/>
                <w:bCs/>
                <w:sz w:val="20"/>
                <w:szCs w:val="20"/>
              </w:rPr>
            </w:pPr>
            <w:r w:rsidRPr="005852B7">
              <w:rPr>
                <w:rFonts w:ascii="Arial" w:hAnsi="Arial" w:cs="Arial"/>
                <w:sz w:val="20"/>
                <w:szCs w:val="20"/>
              </w:rPr>
              <w:t xml:space="preserve">Imagine Education Australia Pty Ltd has a written agreement with </w:t>
            </w:r>
            <w:r w:rsidRPr="005852B7">
              <w:rPr>
                <w:rFonts w:ascii="Arial" w:hAnsi="Arial" w:cs="Arial"/>
                <w:sz w:val="20"/>
                <w:szCs w:val="20"/>
                <w:bdr w:val="none" w:sz="0" w:space="0" w:color="auto" w:frame="1"/>
              </w:rPr>
              <w:t>Accredited Training Company (RTO 31549)</w:t>
            </w:r>
            <w:r w:rsidRPr="005852B7">
              <w:rPr>
                <w:rFonts w:ascii="Arial" w:hAnsi="Arial" w:cs="Arial"/>
                <w:sz w:val="20"/>
                <w:szCs w:val="20"/>
                <w:lang w:eastAsia="en-AU"/>
              </w:rPr>
              <w:t xml:space="preserve"> to offer training and assessment on our behalf for this unit.</w:t>
            </w:r>
          </w:p>
        </w:tc>
      </w:tr>
      <w:bookmarkEnd w:id="22"/>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178" w:rsidRPr="00E674C3" w:rsidTr="00B20841">
        <w:tc>
          <w:tcPr>
            <w:tcW w:w="4621" w:type="dxa"/>
          </w:tcPr>
          <w:p w:rsidR="009F0178" w:rsidRPr="00E674C3" w:rsidRDefault="009F0178" w:rsidP="00B175A6">
            <w:pPr>
              <w:rPr>
                <w:rFonts w:ascii="Arial" w:hAnsi="Arial" w:cs="Arial"/>
                <w:b/>
                <w:bCs/>
                <w:sz w:val="20"/>
                <w:szCs w:val="20"/>
              </w:rPr>
            </w:pPr>
            <w:r w:rsidRPr="00E674C3">
              <w:rPr>
                <w:rFonts w:ascii="Arial" w:hAnsi="Arial" w:cs="Arial"/>
                <w:b/>
                <w:bCs/>
                <w:sz w:val="20"/>
                <w:szCs w:val="20"/>
              </w:rPr>
              <w:t>Unit Code: SITHKOP</w:t>
            </w:r>
            <w:r w:rsidR="00B175A6">
              <w:rPr>
                <w:rFonts w:ascii="Arial" w:hAnsi="Arial" w:cs="Arial"/>
                <w:b/>
                <w:bCs/>
                <w:sz w:val="20"/>
                <w:szCs w:val="20"/>
              </w:rPr>
              <w:t>0</w:t>
            </w:r>
            <w:r w:rsidRPr="00E674C3">
              <w:rPr>
                <w:rFonts w:ascii="Arial" w:hAnsi="Arial" w:cs="Arial"/>
                <w:b/>
                <w:bCs/>
                <w:sz w:val="20"/>
                <w:szCs w:val="20"/>
              </w:rPr>
              <w:t>02</w:t>
            </w:r>
          </w:p>
        </w:tc>
        <w:tc>
          <w:tcPr>
            <w:tcW w:w="4621" w:type="dxa"/>
          </w:tcPr>
          <w:p w:rsidR="009F0178" w:rsidRPr="00E674C3" w:rsidRDefault="009F0178" w:rsidP="00B20841">
            <w:pPr>
              <w:rPr>
                <w:rFonts w:ascii="Arial" w:hAnsi="Arial" w:cs="Arial"/>
                <w:b/>
                <w:bCs/>
                <w:sz w:val="20"/>
                <w:szCs w:val="20"/>
              </w:rPr>
            </w:pPr>
            <w:r w:rsidRPr="00E674C3">
              <w:rPr>
                <w:rFonts w:ascii="Arial" w:hAnsi="Arial" w:cs="Arial"/>
                <w:b/>
                <w:bCs/>
                <w:sz w:val="20"/>
                <w:szCs w:val="20"/>
              </w:rPr>
              <w:t xml:space="preserve">Unit Name: </w:t>
            </w:r>
            <w:r>
              <w:rPr>
                <w:rFonts w:ascii="Arial" w:hAnsi="Arial" w:cs="Arial"/>
                <w:b/>
                <w:bCs/>
                <w:sz w:val="20"/>
                <w:szCs w:val="20"/>
              </w:rPr>
              <w:t>P</w:t>
            </w:r>
            <w:r w:rsidRPr="00E674C3">
              <w:rPr>
                <w:rFonts w:ascii="Arial" w:hAnsi="Arial" w:cs="Arial"/>
                <w:b/>
                <w:bCs/>
                <w:sz w:val="20"/>
                <w:szCs w:val="20"/>
              </w:rPr>
              <w:t>lan and cost basic menu</w:t>
            </w:r>
            <w:r w:rsidR="00B175A6">
              <w:rPr>
                <w:rFonts w:ascii="Arial" w:hAnsi="Arial" w:cs="Arial"/>
                <w:b/>
                <w:bCs/>
                <w:sz w:val="20"/>
                <w:szCs w:val="20"/>
              </w:rPr>
              <w:t>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plan and cost basic menus for dishes or food product ranges for any type of cuisine or food service style. It requires the ability to identify customer preferences, plan menus to meet customer and business needs, cost menus and evaluate their success.</w:t>
            </w:r>
          </w:p>
          <w:p w:rsidR="00B175A6" w:rsidRPr="00B175A6" w:rsidRDefault="00B175A6" w:rsidP="00B175A6">
            <w:pPr>
              <w:rPr>
                <w:rFonts w:ascii="Arial" w:hAnsi="Arial" w:cs="Arial"/>
                <w:bCs/>
                <w:sz w:val="20"/>
                <w:szCs w:val="20"/>
              </w:rPr>
            </w:pPr>
            <w:r w:rsidRPr="00B175A6">
              <w:rPr>
                <w:rFonts w:ascii="Arial" w:hAnsi="Arial" w:cs="Arial"/>
                <w:bCs/>
                <w:sz w:val="20"/>
                <w:szCs w:val="20"/>
              </w:rPr>
              <w:t>It does not cover the specialist skills used by senior catering managers and chefs to design and cost complex menus after researching market preferences and trends. Those skills are covered in SITHKOP007 Design and cost menus.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hospitality and catering organisations. Menus can be for ongoing food service, for an event or function, or for a food product range such as patisserie products.</w:t>
            </w:r>
          </w:p>
          <w:p w:rsidR="009F0178" w:rsidRPr="006C6B41" w:rsidRDefault="00B175A6" w:rsidP="00B20841">
            <w:pPr>
              <w:rPr>
                <w:rFonts w:ascii="Arial" w:hAnsi="Arial" w:cs="Arial"/>
                <w:bCs/>
                <w:sz w:val="20"/>
                <w:szCs w:val="20"/>
              </w:rPr>
            </w:pPr>
            <w:r w:rsidRPr="00B175A6">
              <w:rPr>
                <w:rFonts w:ascii="Arial" w:hAnsi="Arial" w:cs="Arial"/>
                <w:bCs/>
                <w:sz w:val="20"/>
                <w:szCs w:val="20"/>
              </w:rPr>
              <w:lastRenderedPageBreak/>
              <w:t>It applies to cooks, patissiers and catering personnel who usually work under the guidance of more senior chefs</w:t>
            </w:r>
            <w:r w:rsidR="009F0178" w:rsidRPr="006C6B41">
              <w:rPr>
                <w:rFonts w:ascii="Arial" w:hAnsi="Arial" w:cs="Arial"/>
                <w:bCs/>
                <w:sz w:val="20"/>
                <w:szCs w:val="20"/>
              </w:rPr>
              <w:t>.</w:t>
            </w:r>
          </w:p>
        </w:tc>
      </w:tr>
    </w:tbl>
    <w:p w:rsidR="009F0178" w:rsidRDefault="009F017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0198" w:rsidRPr="0063373B" w:rsidTr="001B0198">
        <w:tc>
          <w:tcPr>
            <w:tcW w:w="4621" w:type="dxa"/>
          </w:tcPr>
          <w:p w:rsidR="001B0198" w:rsidRPr="0063373B" w:rsidRDefault="001B0198" w:rsidP="0063373B">
            <w:pPr>
              <w:rPr>
                <w:rFonts w:ascii="Arial" w:hAnsi="Arial" w:cs="Arial"/>
                <w:b/>
                <w:bCs/>
                <w:sz w:val="20"/>
                <w:szCs w:val="20"/>
              </w:rPr>
            </w:pPr>
            <w:r w:rsidRPr="0063373B">
              <w:rPr>
                <w:rFonts w:ascii="Arial" w:hAnsi="Arial" w:cs="Arial"/>
                <w:b/>
                <w:bCs/>
                <w:sz w:val="20"/>
                <w:szCs w:val="20"/>
              </w:rPr>
              <w:t>Unit Code:</w:t>
            </w:r>
            <w:r w:rsidR="00165209" w:rsidRPr="0063373B">
              <w:rPr>
                <w:rFonts w:ascii="Arial" w:hAnsi="Arial" w:cs="Arial"/>
                <w:b/>
                <w:bCs/>
                <w:sz w:val="20"/>
                <w:szCs w:val="20"/>
              </w:rPr>
              <w:t xml:space="preserve">  </w:t>
            </w:r>
            <w:r w:rsidRPr="0063373B">
              <w:rPr>
                <w:rFonts w:ascii="Arial" w:hAnsi="Arial" w:cs="Arial"/>
                <w:b/>
                <w:bCs/>
                <w:sz w:val="20"/>
                <w:szCs w:val="20"/>
              </w:rPr>
              <w:t>SITX</w:t>
            </w:r>
            <w:r w:rsidR="0063373B">
              <w:rPr>
                <w:rFonts w:ascii="Arial" w:hAnsi="Arial" w:cs="Arial"/>
                <w:b/>
                <w:bCs/>
                <w:sz w:val="20"/>
                <w:szCs w:val="20"/>
              </w:rPr>
              <w:t>INV001</w:t>
            </w:r>
          </w:p>
        </w:tc>
        <w:tc>
          <w:tcPr>
            <w:tcW w:w="4621" w:type="dxa"/>
          </w:tcPr>
          <w:p w:rsidR="001B0198" w:rsidRPr="0063373B" w:rsidRDefault="001B0198" w:rsidP="0063373B">
            <w:pPr>
              <w:rPr>
                <w:rFonts w:ascii="Arial" w:hAnsi="Arial" w:cs="Arial"/>
                <w:b/>
                <w:bCs/>
                <w:sz w:val="20"/>
                <w:szCs w:val="20"/>
              </w:rPr>
            </w:pPr>
            <w:r w:rsidRPr="0063373B">
              <w:rPr>
                <w:rFonts w:ascii="Arial" w:hAnsi="Arial" w:cs="Arial"/>
                <w:b/>
                <w:bCs/>
                <w:sz w:val="20"/>
                <w:szCs w:val="20"/>
              </w:rPr>
              <w:t>Unit Name:</w:t>
            </w:r>
            <w:r w:rsidR="00165209" w:rsidRPr="0063373B">
              <w:rPr>
                <w:rFonts w:ascii="Arial" w:hAnsi="Arial" w:cs="Arial"/>
                <w:b/>
                <w:bCs/>
                <w:sz w:val="20"/>
                <w:szCs w:val="20"/>
              </w:rPr>
              <w:t xml:space="preserve">  </w:t>
            </w:r>
            <w:r w:rsidR="0063373B">
              <w:rPr>
                <w:rFonts w:ascii="Arial" w:hAnsi="Arial" w:cs="Arial"/>
                <w:b/>
                <w:bCs/>
                <w:sz w:val="20"/>
                <w:szCs w:val="20"/>
              </w:rPr>
              <w:t>Receive and store stock</w:t>
            </w:r>
            <w:r w:rsidRPr="0063373B">
              <w:rPr>
                <w:rFonts w:ascii="Arial" w:hAnsi="Arial" w:cs="Arial"/>
                <w:b/>
                <w:bCs/>
                <w:sz w:val="20"/>
                <w:szCs w:val="20"/>
              </w:rPr>
              <w:t xml:space="preserve"> </w:t>
            </w:r>
            <w:r w:rsidR="00165209" w:rsidRPr="0063373B">
              <w:rPr>
                <w:rFonts w:ascii="Arial" w:hAnsi="Arial" w:cs="Arial"/>
                <w:b/>
                <w:bCs/>
                <w:sz w:val="20"/>
                <w:szCs w:val="20"/>
              </w:rPr>
              <w:t xml:space="preserve"> </w:t>
            </w:r>
          </w:p>
        </w:tc>
      </w:tr>
      <w:tr w:rsidR="001B0198" w:rsidRPr="00165209" w:rsidTr="001B0198">
        <w:tc>
          <w:tcPr>
            <w:tcW w:w="9242" w:type="dxa"/>
            <w:gridSpan w:val="2"/>
          </w:tcPr>
          <w:p w:rsidR="0063373B" w:rsidRPr="0063373B" w:rsidRDefault="00161F76" w:rsidP="0063373B">
            <w:pPr>
              <w:rPr>
                <w:rFonts w:ascii="Arial" w:hAnsi="Arial" w:cs="Arial"/>
                <w:bCs/>
                <w:sz w:val="20"/>
                <w:szCs w:val="20"/>
              </w:rPr>
            </w:pPr>
            <w:r w:rsidRPr="0063373B">
              <w:rPr>
                <w:rFonts w:ascii="Arial" w:hAnsi="Arial" w:cs="Arial"/>
                <w:b/>
                <w:bCs/>
                <w:sz w:val="20"/>
                <w:szCs w:val="20"/>
              </w:rPr>
              <w:t>Application</w:t>
            </w:r>
            <w:r w:rsidR="001B0198" w:rsidRPr="0063373B">
              <w:rPr>
                <w:rFonts w:ascii="Arial" w:hAnsi="Arial" w:cs="Arial"/>
                <w:b/>
                <w:bCs/>
                <w:sz w:val="20"/>
                <w:szCs w:val="20"/>
              </w:rPr>
              <w:t xml:space="preserve">: </w:t>
            </w:r>
            <w:r w:rsidR="0063373B" w:rsidRPr="0063373B">
              <w:rPr>
                <w:rFonts w:ascii="Arial" w:hAnsi="Arial" w:cs="Arial"/>
                <w:bCs/>
                <w:sz w:val="20"/>
                <w:szCs w:val="20"/>
              </w:rPr>
              <w:t>This unit describes the performance outcomes, skills and knowledge required to check and take delivery of stock and appropriately store, rotate and maintain the quality of stock items.</w:t>
            </w:r>
          </w:p>
          <w:p w:rsidR="0063373B" w:rsidRPr="0063373B" w:rsidRDefault="0063373B" w:rsidP="0063373B">
            <w:pPr>
              <w:rPr>
                <w:rFonts w:ascii="Arial" w:hAnsi="Arial" w:cs="Arial"/>
                <w:bCs/>
                <w:sz w:val="20"/>
                <w:szCs w:val="20"/>
              </w:rPr>
            </w:pPr>
            <w:r w:rsidRPr="0063373B">
              <w:rPr>
                <w:rFonts w:ascii="Arial" w:hAnsi="Arial" w:cs="Arial"/>
                <w:bCs/>
                <w:sz w:val="20"/>
                <w:szCs w:val="20"/>
              </w:rPr>
              <w:t>It does not include specialist stock control processes for perishable foodstuffs which are covered by SITXINV002 Maintain the quality of perishable items.</w:t>
            </w:r>
          </w:p>
          <w:p w:rsidR="0063373B" w:rsidRPr="0063373B" w:rsidRDefault="0063373B" w:rsidP="0063373B">
            <w:pPr>
              <w:rPr>
                <w:rFonts w:ascii="Arial" w:hAnsi="Arial" w:cs="Arial"/>
                <w:bCs/>
                <w:sz w:val="20"/>
                <w:szCs w:val="20"/>
              </w:rPr>
            </w:pPr>
            <w:r w:rsidRPr="0063373B">
              <w:rPr>
                <w:rFonts w:ascii="Arial" w:hAnsi="Arial" w:cs="Arial"/>
                <w:bCs/>
                <w:sz w:val="20"/>
                <w:szCs w:val="20"/>
              </w:rPr>
              <w:t>The unit is relevant to organisations where stock control is an integral and essential part of business operations, and where there are control issues to be considered. The unit is not appropriate for situations where stock management is very simple, such as controlling stationery supplies in a small office.</w:t>
            </w:r>
          </w:p>
          <w:p w:rsidR="0063373B" w:rsidRPr="0063373B" w:rsidRDefault="0063373B" w:rsidP="0063373B">
            <w:pPr>
              <w:rPr>
                <w:rFonts w:ascii="Arial" w:hAnsi="Arial" w:cs="Arial"/>
                <w:bCs/>
                <w:sz w:val="20"/>
                <w:szCs w:val="20"/>
              </w:rPr>
            </w:pPr>
            <w:r w:rsidRPr="0063373B">
              <w:rPr>
                <w:rFonts w:ascii="Arial" w:hAnsi="Arial" w:cs="Arial"/>
                <w:bCs/>
                <w:sz w:val="20"/>
                <w:szCs w:val="20"/>
              </w:rPr>
              <w:t>It applies to operational personnel who work with very little independence and under close supervision. They apply little discretion and judgement and follow predefined organisational procedures to report any stock-related discrepancies to a higher level staff member for action.</w:t>
            </w:r>
          </w:p>
          <w:p w:rsidR="001B0198" w:rsidRPr="0063373B" w:rsidRDefault="0063373B" w:rsidP="001B0198">
            <w:pPr>
              <w:rPr>
                <w:rFonts w:ascii="Arial" w:hAnsi="Arial" w:cs="Arial"/>
                <w:bCs/>
                <w:sz w:val="20"/>
                <w:szCs w:val="20"/>
              </w:rPr>
            </w:pPr>
            <w:r w:rsidRPr="0063373B">
              <w:rPr>
                <w:rFonts w:ascii="Arial" w:hAnsi="Arial" w:cs="Arial"/>
                <w:bCs/>
                <w:sz w:val="20"/>
                <w:szCs w:val="20"/>
              </w:rPr>
              <w:t>The unit applies to all tourism, travel, hospitality and event sectors and to any type of stock.</w:t>
            </w:r>
          </w:p>
        </w:tc>
      </w:tr>
    </w:tbl>
    <w:p w:rsidR="00452A3D" w:rsidRDefault="00452A3D"/>
    <w:p w:rsidR="00B175A6" w:rsidRDefault="00B175A6"/>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0198" w:rsidRPr="001A7B15" w:rsidTr="001B0198">
        <w:tc>
          <w:tcPr>
            <w:tcW w:w="4621" w:type="dxa"/>
          </w:tcPr>
          <w:p w:rsidR="001B0198" w:rsidRPr="001A7B15" w:rsidRDefault="001B0198" w:rsidP="00B175A6">
            <w:pPr>
              <w:rPr>
                <w:rFonts w:ascii="Arial" w:hAnsi="Arial" w:cs="Arial"/>
                <w:b/>
                <w:bCs/>
                <w:sz w:val="20"/>
                <w:szCs w:val="20"/>
              </w:rPr>
            </w:pPr>
            <w:r w:rsidRPr="001A7B15">
              <w:rPr>
                <w:rFonts w:ascii="Arial" w:hAnsi="Arial" w:cs="Arial"/>
                <w:b/>
                <w:bCs/>
                <w:sz w:val="20"/>
                <w:szCs w:val="20"/>
              </w:rPr>
              <w:t>Unit Code: SITHCCC</w:t>
            </w:r>
            <w:r w:rsidR="00B175A6">
              <w:rPr>
                <w:rFonts w:ascii="Arial" w:hAnsi="Arial" w:cs="Arial"/>
                <w:b/>
                <w:bCs/>
                <w:sz w:val="20"/>
                <w:szCs w:val="20"/>
              </w:rPr>
              <w:t>006</w:t>
            </w:r>
          </w:p>
        </w:tc>
        <w:tc>
          <w:tcPr>
            <w:tcW w:w="4621" w:type="dxa"/>
          </w:tcPr>
          <w:p w:rsidR="001B0198" w:rsidRPr="001A7B15" w:rsidRDefault="001B0198" w:rsidP="00B175A6">
            <w:pPr>
              <w:rPr>
                <w:rFonts w:ascii="Arial" w:hAnsi="Arial" w:cs="Arial"/>
                <w:b/>
                <w:bCs/>
                <w:sz w:val="20"/>
                <w:szCs w:val="20"/>
              </w:rPr>
            </w:pPr>
            <w:r w:rsidRPr="001A7B15">
              <w:rPr>
                <w:rFonts w:ascii="Arial" w:hAnsi="Arial" w:cs="Arial"/>
                <w:b/>
                <w:bCs/>
                <w:sz w:val="20"/>
                <w:szCs w:val="20"/>
              </w:rPr>
              <w:t xml:space="preserve">Unit Name: </w:t>
            </w:r>
            <w:r>
              <w:rPr>
                <w:rFonts w:ascii="Arial" w:hAnsi="Arial" w:cs="Arial"/>
                <w:b/>
                <w:bCs/>
                <w:sz w:val="20"/>
                <w:szCs w:val="20"/>
              </w:rPr>
              <w:t>Pr</w:t>
            </w:r>
            <w:r w:rsidR="00B175A6">
              <w:rPr>
                <w:rFonts w:ascii="Arial" w:hAnsi="Arial" w:cs="Arial"/>
                <w:b/>
                <w:bCs/>
                <w:sz w:val="20"/>
                <w:szCs w:val="20"/>
              </w:rPr>
              <w:t>epare</w:t>
            </w:r>
            <w:r>
              <w:rPr>
                <w:rFonts w:ascii="Arial" w:hAnsi="Arial" w:cs="Arial"/>
                <w:b/>
                <w:bCs/>
                <w:sz w:val="20"/>
                <w:szCs w:val="20"/>
              </w:rPr>
              <w:t xml:space="preserve"> appetisers and salads</w:t>
            </w:r>
          </w:p>
        </w:tc>
      </w:tr>
      <w:tr w:rsidR="001B0198" w:rsidRPr="00E272BB" w:rsidTr="001B0198">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1B0198" w:rsidRPr="006C6B41">
              <w:rPr>
                <w:rFonts w:ascii="Arial" w:hAnsi="Arial" w:cs="Arial"/>
                <w:bCs/>
                <w:sz w:val="20"/>
                <w:szCs w:val="20"/>
              </w:rPr>
              <w:t xml:space="preserve">: </w:t>
            </w:r>
            <w:r w:rsidR="00B175A6" w:rsidRPr="00B175A6">
              <w:rPr>
                <w:rFonts w:ascii="Verdana" w:hAnsi="Verdana"/>
                <w:color w:val="696969"/>
                <w:sz w:val="15"/>
                <w:szCs w:val="15"/>
                <w:lang w:eastAsia="en-AU"/>
              </w:rPr>
              <w:t xml:space="preserve"> </w:t>
            </w:r>
            <w:r w:rsidR="00B175A6" w:rsidRPr="00B175A6">
              <w:rPr>
                <w:rFonts w:ascii="Arial" w:hAnsi="Arial" w:cs="Arial"/>
                <w:bCs/>
                <w:sz w:val="20"/>
                <w:szCs w:val="20"/>
              </w:rPr>
              <w:t>This unit describes the performance outcomes, skills and knowledge required to prepare appetisers and salads following standard recipes. It requires the ability to select and prepare ingredients, and to use relevant equipment and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1B0198" w:rsidRPr="006C6B41" w:rsidRDefault="00B175A6" w:rsidP="001B0198">
            <w:pPr>
              <w:rPr>
                <w:rFonts w:ascii="Arial" w:hAnsi="Arial" w:cs="Arial"/>
                <w:bCs/>
                <w:sz w:val="20"/>
                <w:szCs w:val="20"/>
              </w:rPr>
            </w:pPr>
            <w:r w:rsidRPr="00B175A6">
              <w:rPr>
                <w:rFonts w:ascii="Arial" w:hAnsi="Arial" w:cs="Arial"/>
                <w:bCs/>
                <w:sz w:val="20"/>
                <w:szCs w:val="20"/>
              </w:rPr>
              <w:t>It applies to individuals who work with very little independence and under close supervision and guidance of more senior chefs. They follow predefined organisational procedures and report discrepancies to a higher level staff member for action.</w:t>
            </w:r>
          </w:p>
        </w:tc>
      </w:tr>
    </w:tbl>
    <w:p w:rsidR="001B0198" w:rsidRDefault="001B0198">
      <w:pPr>
        <w:rPr>
          <w:rFonts w:ascii="Arial" w:hAnsi="Arial" w:cs="Arial"/>
          <w:b/>
        </w:rPr>
      </w:pPr>
      <w:r>
        <w:rPr>
          <w:rFonts w:ascii="Arial" w:hAnsi="Arial" w:cs="Arial"/>
          <w:b/>
        </w:rPr>
        <w:t xml:space="preserve"> </w:t>
      </w:r>
    </w:p>
    <w:p w:rsidR="001B0198" w:rsidRDefault="001B0198">
      <w:pPr>
        <w:rPr>
          <w:rFonts w:ascii="Arial" w:hAnsi="Arial" w:cs="Arial"/>
          <w:b/>
        </w:rPr>
      </w:pPr>
    </w:p>
    <w:p w:rsidR="001B0198" w:rsidRDefault="001B0198">
      <w:pPr>
        <w:rPr>
          <w:rFonts w:ascii="Arial" w:hAnsi="Arial" w:cs="Arial"/>
          <w:b/>
        </w:rPr>
      </w:pPr>
    </w:p>
    <w:p w:rsidR="001B0198" w:rsidRDefault="001B0198">
      <w:pPr>
        <w:rPr>
          <w:rFonts w:ascii="Arial" w:hAnsi="Arial" w:cs="Arial"/>
          <w:b/>
        </w:rPr>
      </w:pPr>
    </w:p>
    <w:p w:rsidR="009F0178" w:rsidRDefault="009F0178">
      <w:pPr>
        <w:rPr>
          <w:rFonts w:ascii="Arial" w:hAnsi="Arial" w:cs="Arial"/>
          <w:b/>
        </w:rPr>
      </w:pPr>
      <w:r>
        <w:rPr>
          <w:rFonts w:ascii="Arial" w:hAnsi="Arial" w:cs="Arial"/>
          <w:b/>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 xml:space="preserve">s expected of a </w:t>
      </w:r>
      <w:r w:rsidR="009F0178">
        <w:rPr>
          <w:rFonts w:ascii="Arial" w:hAnsi="Arial" w:cs="Arial"/>
          <w:b/>
        </w:rPr>
        <w:t>Certificate III</w:t>
      </w:r>
      <w:r w:rsidR="001513E6">
        <w:rPr>
          <w:rFonts w:ascii="Arial" w:hAnsi="Arial" w:cs="Arial"/>
          <w:b/>
        </w:rPr>
        <w:t xml:space="preserve"> learner:</w:t>
      </w:r>
    </w:p>
    <w:p w:rsidR="009F0178" w:rsidRPr="00A21B46" w:rsidRDefault="009F0178" w:rsidP="009F0178">
      <w:pPr>
        <w:rPr>
          <w:rFonts w:ascii="Arial" w:hAnsi="Arial" w:cs="Arial"/>
          <w:sz w:val="20"/>
          <w:szCs w:val="20"/>
        </w:rPr>
      </w:pPr>
      <w:r w:rsidRPr="00A21B46">
        <w:rPr>
          <w:rFonts w:ascii="Arial" w:hAnsi="Arial" w:cs="Arial"/>
          <w:sz w:val="20"/>
          <w:szCs w:val="20"/>
        </w:rPr>
        <w:t>A person with this level qualification will be able to:</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Demonstrate some relevant theoretical knowledge</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a range of well developed skills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known solutions to a variety of predictable problems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Interpret available information, using discretion and judgement</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responsibility for own outputs in work and learning</w:t>
      </w:r>
    </w:p>
    <w:p w:rsidR="009F0178" w:rsidRPr="0056488D"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6F173D"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070AE5" w:rsidRPr="00070AE5" w:rsidRDefault="00070AE5" w:rsidP="00070AE5">
      <w:pPr>
        <w:rPr>
          <w:rFonts w:ascii="Arial" w:hAnsi="Arial" w:cs="Arial"/>
          <w:b/>
          <w:sz w:val="20"/>
          <w:szCs w:val="20"/>
        </w:rPr>
      </w:pPr>
      <w:r w:rsidRPr="00070AE5">
        <w:rPr>
          <w:rFonts w:ascii="Arial" w:hAnsi="Arial" w:cs="Arial"/>
          <w:b/>
          <w:sz w:val="20"/>
          <w:szCs w:val="20"/>
        </w:rPr>
        <w:t>Student Submission before end date:</w:t>
      </w:r>
    </w:p>
    <w:p w:rsidR="00070AE5" w:rsidRPr="00070AE5" w:rsidRDefault="00070AE5" w:rsidP="00070AE5">
      <w:pPr>
        <w:rPr>
          <w:rFonts w:ascii="Arial" w:hAnsi="Arial" w:cs="Arial"/>
          <w:sz w:val="20"/>
          <w:szCs w:val="20"/>
        </w:rPr>
      </w:pPr>
      <w:r w:rsidRPr="00070AE5">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070AE5" w:rsidRPr="00070AE5" w:rsidRDefault="00070AE5" w:rsidP="00070AE5">
      <w:pPr>
        <w:rPr>
          <w:rFonts w:ascii="Arial" w:hAnsi="Arial" w:cs="Arial"/>
          <w:sz w:val="20"/>
          <w:szCs w:val="20"/>
        </w:rPr>
      </w:pPr>
    </w:p>
    <w:p w:rsidR="00070AE5" w:rsidRPr="00070AE5" w:rsidRDefault="00070AE5" w:rsidP="00070AE5">
      <w:pPr>
        <w:rPr>
          <w:rFonts w:ascii="Arial" w:hAnsi="Arial" w:cs="Arial"/>
          <w:b/>
          <w:sz w:val="20"/>
          <w:szCs w:val="20"/>
        </w:rPr>
      </w:pPr>
      <w:r w:rsidRPr="00070AE5">
        <w:rPr>
          <w:rFonts w:ascii="Arial" w:hAnsi="Arial" w:cs="Arial"/>
          <w:b/>
          <w:sz w:val="20"/>
          <w:szCs w:val="20"/>
        </w:rPr>
        <w:t>Student Submission after end date:</w:t>
      </w:r>
    </w:p>
    <w:p w:rsidR="00070AE5" w:rsidRPr="00070AE5" w:rsidRDefault="00070AE5" w:rsidP="00070AE5">
      <w:pPr>
        <w:numPr>
          <w:ilvl w:val="0"/>
          <w:numId w:val="38"/>
        </w:numPr>
        <w:rPr>
          <w:rFonts w:ascii="Arial" w:hAnsi="Arial" w:cs="Arial"/>
          <w:sz w:val="20"/>
          <w:szCs w:val="20"/>
        </w:rPr>
      </w:pPr>
      <w:r w:rsidRPr="00070AE5">
        <w:rPr>
          <w:rFonts w:ascii="Arial" w:hAnsi="Arial" w:cs="Arial"/>
          <w:sz w:val="20"/>
          <w:szCs w:val="20"/>
        </w:rPr>
        <w:t xml:space="preserve">A student may hand in their final assessment unit to be marked within 7 days after their end date. </w:t>
      </w:r>
    </w:p>
    <w:p w:rsidR="00070AE5" w:rsidRPr="00070AE5" w:rsidRDefault="00070AE5" w:rsidP="00070AE5">
      <w:pPr>
        <w:numPr>
          <w:ilvl w:val="0"/>
          <w:numId w:val="38"/>
        </w:numPr>
        <w:rPr>
          <w:rFonts w:ascii="Arial" w:hAnsi="Arial" w:cs="Arial"/>
          <w:sz w:val="20"/>
          <w:szCs w:val="20"/>
        </w:rPr>
      </w:pPr>
      <w:r w:rsidRPr="00070AE5">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070AE5" w:rsidRPr="00070AE5" w:rsidRDefault="00070AE5" w:rsidP="00070AE5">
      <w:pPr>
        <w:rPr>
          <w:rFonts w:ascii="Arial" w:hAnsi="Arial" w:cs="Arial"/>
          <w:sz w:val="20"/>
          <w:szCs w:val="20"/>
        </w:rPr>
      </w:pPr>
    </w:p>
    <w:p w:rsidR="00070AE5" w:rsidRDefault="00070AE5" w:rsidP="00070AE5">
      <w:pPr>
        <w:rPr>
          <w:rFonts w:ascii="Arial" w:hAnsi="Arial" w:cs="Arial"/>
          <w:sz w:val="20"/>
          <w:szCs w:val="20"/>
        </w:rPr>
      </w:pPr>
      <w:r w:rsidRPr="00070AE5">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070AE5" w:rsidRPr="004F34AC" w:rsidRDefault="00070AE5" w:rsidP="00070AE5">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95750D" w:rsidRPr="0095750D" w:rsidRDefault="0095750D" w:rsidP="0095750D">
      <w:pPr>
        <w:rPr>
          <w:rFonts w:ascii="Arial" w:hAnsi="Arial" w:cs="Arial"/>
          <w:b/>
          <w:sz w:val="20"/>
          <w:szCs w:val="20"/>
        </w:rPr>
      </w:pPr>
      <w:r w:rsidRPr="0095750D">
        <w:rPr>
          <w:rFonts w:ascii="Arial" w:hAnsi="Arial" w:cs="Arial"/>
          <w:b/>
          <w:sz w:val="20"/>
          <w:szCs w:val="20"/>
        </w:rPr>
        <w:t>Marking an Assessment:</w:t>
      </w:r>
    </w:p>
    <w:p w:rsidR="0095750D" w:rsidRPr="0095750D" w:rsidRDefault="0095750D" w:rsidP="0095750D">
      <w:pPr>
        <w:rPr>
          <w:rFonts w:ascii="Arial" w:hAnsi="Arial" w:cs="Arial"/>
          <w:sz w:val="20"/>
          <w:szCs w:val="20"/>
        </w:rPr>
      </w:pPr>
      <w:r w:rsidRPr="0095750D">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absorbed the knowledge</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developed the skills</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can combine the knowledge and skills to demonstrate:</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ability to perform relevant tasks in a variety of workplace situations, or accurately simulated workplace situations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consistency in performance and a consistent ability to demonstrate skills when performing tasks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understanding of what they are doing, and why, when performing tasks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ability to integrate performance with understanding, to show they are able to adapt to different contexts and environments.</w:t>
      </w:r>
    </w:p>
    <w:p w:rsidR="0095750D" w:rsidRPr="00521A4A" w:rsidRDefault="0095750D" w:rsidP="0095750D">
      <w:pPr>
        <w:rPr>
          <w:rFonts w:ascii="Arial" w:hAnsi="Arial" w:cs="Arial"/>
          <w:sz w:val="20"/>
          <w:szCs w:val="20"/>
        </w:rPr>
      </w:pPr>
      <w:r w:rsidRPr="0095750D">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070AE5" w:rsidRDefault="00070AE5" w:rsidP="006F173D">
      <w:pPr>
        <w:rPr>
          <w:rFonts w:ascii="Arial" w:hAnsi="Arial" w:cs="Arial"/>
          <w:b/>
        </w:rPr>
      </w:pPr>
    </w:p>
    <w:p w:rsidR="00070AE5" w:rsidRDefault="00070AE5"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lastRenderedPageBreak/>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435610" w:rsidRDefault="00435610" w:rsidP="00435610">
      <w:pPr>
        <w:numPr>
          <w:ilvl w:val="0"/>
          <w:numId w:val="29"/>
        </w:numPr>
        <w:rPr>
          <w:rFonts w:ascii="Arial" w:hAnsi="Arial" w:cs="Arial"/>
          <w:sz w:val="20"/>
          <w:szCs w:val="20"/>
        </w:rPr>
      </w:pPr>
      <w:r>
        <w:rPr>
          <w:rFonts w:ascii="Arial" w:hAnsi="Arial" w:cs="Arial"/>
          <w:sz w:val="20"/>
          <w:szCs w:val="20"/>
        </w:rPr>
        <w:t>Practical professional cookery H.L. Cracknell and R.J Kaufmann</w:t>
      </w:r>
    </w:p>
    <w:p w:rsidR="009351C7" w:rsidRPr="00B175A6" w:rsidRDefault="009351C7" w:rsidP="00435610">
      <w:pPr>
        <w:pStyle w:val="ListParagraph"/>
        <w:ind w:left="794"/>
        <w:rPr>
          <w:rFonts w:ascii="Arial" w:hAnsi="Arial" w:cs="Arial"/>
          <w:sz w:val="20"/>
          <w:szCs w:val="20"/>
          <w:highlight w:val="yellow"/>
        </w:rPr>
      </w:pPr>
    </w:p>
    <w:p w:rsidR="00F066EC" w:rsidRPr="00956A55" w:rsidRDefault="00F066EC" w:rsidP="006F173D">
      <w:pPr>
        <w:rPr>
          <w:rFonts w:ascii="Arial" w:hAnsi="Arial" w:cs="Arial"/>
          <w:sz w:val="20"/>
          <w:szCs w:val="20"/>
        </w:rPr>
      </w:pPr>
    </w:p>
    <w:p w:rsidR="00147285" w:rsidRDefault="00147285"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B97A8E" w:rsidRDefault="00B97A8E" w:rsidP="00EE18FD">
      <w:pPr>
        <w:rPr>
          <w:rFonts w:ascii="Arial" w:hAnsi="Arial" w:cs="Arial"/>
          <w:sz w:val="20"/>
          <w:szCs w:val="20"/>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the hospitality</w:t>
      </w:r>
      <w:r w:rsidR="00B97A8E">
        <w:rPr>
          <w:rFonts w:ascii="Arial" w:hAnsi="Arial" w:cs="Arial"/>
          <w:sz w:val="20"/>
          <w:szCs w:val="20"/>
        </w:rPr>
        <w:t xml:space="preserve"> </w:t>
      </w:r>
      <w:r w:rsidRPr="001B7D94">
        <w:rPr>
          <w:rFonts w:ascii="Arial" w:hAnsi="Arial" w:cs="Arial"/>
          <w:sz w:val="20"/>
          <w:szCs w:val="20"/>
        </w:rPr>
        <w:t>industry.</w:t>
      </w:r>
      <w:r w:rsidR="00D73B58">
        <w:rPr>
          <w:rFonts w:ascii="Arial" w:hAnsi="Arial" w:cs="Arial"/>
          <w:sz w:val="20"/>
          <w:szCs w:val="20"/>
        </w:rPr>
        <w:t xml:space="preserve">  </w:t>
      </w:r>
      <w:r w:rsidR="00D73B58" w:rsidRPr="00D73B58">
        <w:rPr>
          <w:rFonts w:ascii="Arial" w:hAnsi="Arial" w:cs="Arial"/>
          <w:sz w:val="20"/>
          <w:szCs w:val="20"/>
        </w:rPr>
        <w:t xml:space="preserve">After achieving </w:t>
      </w:r>
      <w:r w:rsidR="00161F76">
        <w:rPr>
          <w:rFonts w:ascii="Arial" w:hAnsi="Arial" w:cs="Arial"/>
          <w:sz w:val="20"/>
          <w:szCs w:val="20"/>
        </w:rPr>
        <w:t>SIT30816</w:t>
      </w:r>
      <w:r w:rsidR="00D73B58" w:rsidRPr="00D73B58">
        <w:rPr>
          <w:rFonts w:ascii="Arial" w:hAnsi="Arial" w:cs="Arial"/>
          <w:sz w:val="20"/>
          <w:szCs w:val="20"/>
        </w:rPr>
        <w:t xml:space="preserve"> Certificate III in Commercial Cookery, individuals could progress to SIT40</w:t>
      </w:r>
      <w:r w:rsidR="0063373B">
        <w:rPr>
          <w:rFonts w:ascii="Arial" w:hAnsi="Arial" w:cs="Arial"/>
          <w:sz w:val="20"/>
          <w:szCs w:val="20"/>
        </w:rPr>
        <w:t>516</w:t>
      </w:r>
      <w:r w:rsidR="00D73B58" w:rsidRPr="00D73B58">
        <w:rPr>
          <w:rFonts w:ascii="Arial" w:hAnsi="Arial" w:cs="Arial"/>
          <w:sz w:val="20"/>
          <w:szCs w:val="20"/>
        </w:rPr>
        <w:t xml:space="preserve"> Certificate IV in Commercial Cookery, SIT4061</w:t>
      </w:r>
      <w:r w:rsidR="0063373B">
        <w:rPr>
          <w:rFonts w:ascii="Arial" w:hAnsi="Arial" w:cs="Arial"/>
          <w:sz w:val="20"/>
          <w:szCs w:val="20"/>
        </w:rPr>
        <w:t>6</w:t>
      </w:r>
      <w:r w:rsidR="00D73B58" w:rsidRPr="00D73B58">
        <w:rPr>
          <w:rFonts w:ascii="Arial" w:hAnsi="Arial" w:cs="Arial"/>
          <w:sz w:val="20"/>
          <w:szCs w:val="20"/>
        </w:rPr>
        <w:t xml:space="preserve"> Certificate IV in Catering Operations or SIT4071</w:t>
      </w:r>
      <w:r w:rsidR="0063373B">
        <w:rPr>
          <w:rFonts w:ascii="Arial" w:hAnsi="Arial" w:cs="Arial"/>
          <w:sz w:val="20"/>
          <w:szCs w:val="20"/>
        </w:rPr>
        <w:t>6</w:t>
      </w:r>
      <w:r w:rsidR="00D73B58" w:rsidRPr="00D73B58">
        <w:rPr>
          <w:rFonts w:ascii="Arial" w:hAnsi="Arial" w:cs="Arial"/>
          <w:sz w:val="20"/>
          <w:szCs w:val="20"/>
        </w:rPr>
        <w:t xml:space="preserve"> Certificate IV in Patisserie.</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9E4A1D" w:rsidRDefault="003B6085" w:rsidP="003B6085">
      <w:pPr>
        <w:pStyle w:val="ListParagraph"/>
        <w:numPr>
          <w:ilvl w:val="0"/>
          <w:numId w:val="30"/>
        </w:numPr>
        <w:rPr>
          <w:rFonts w:ascii="Arial" w:hAnsi="Arial" w:cs="Arial"/>
          <w:sz w:val="20"/>
          <w:szCs w:val="20"/>
          <w:lang w:val="en-US"/>
        </w:rPr>
      </w:pPr>
      <w:r w:rsidRPr="003B6085">
        <w:rPr>
          <w:rFonts w:ascii="Arial" w:hAnsi="Arial" w:cs="Arial"/>
          <w:sz w:val="20"/>
          <w:szCs w:val="20"/>
        </w:rPr>
        <w:t>This qualification provides a pathway to work as a commercial cook in organisations such as restaurants, hotels, clubs, pubs, cafés, and coffee shops.</w:t>
      </w:r>
    </w:p>
    <w:p w:rsidR="009E4A1D" w:rsidRPr="009E4A1D" w:rsidRDefault="009E4A1D" w:rsidP="009E4A1D">
      <w:pPr>
        <w:rPr>
          <w:lang w:val="en-US"/>
        </w:rPr>
      </w:pPr>
    </w:p>
    <w:p w:rsidR="009E4A1D" w:rsidRDefault="009E4A1D" w:rsidP="009E4A1D">
      <w:pPr>
        <w:rPr>
          <w:lang w:val="en-US"/>
        </w:rPr>
      </w:pPr>
    </w:p>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9E4A1D"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b/>
                <w:sz w:val="18"/>
                <w:szCs w:val="18"/>
              </w:rPr>
            </w:pPr>
            <w:r w:rsidRPr="009E4A1D">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sz w:val="18"/>
                <w:szCs w:val="18"/>
              </w:rPr>
            </w:pPr>
            <w:r w:rsidRPr="009E4A1D">
              <w:rPr>
                <w:rFonts w:ascii="Comic Sans MS" w:hAnsi="Comic Sans MS"/>
                <w:sz w:val="18"/>
                <w:szCs w:val="18"/>
              </w:rPr>
              <w:t>Annually</w:t>
            </w:r>
          </w:p>
        </w:tc>
      </w:tr>
      <w:tr w:rsidR="009E4A1D"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b/>
                <w:sz w:val="18"/>
                <w:szCs w:val="18"/>
              </w:rPr>
            </w:pPr>
            <w:r w:rsidRPr="009E4A1D">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9E4A1D" w:rsidRPr="009E4A1D" w:rsidRDefault="00B86F75" w:rsidP="00D911AC">
            <w:pPr>
              <w:tabs>
                <w:tab w:val="center" w:pos="4320"/>
                <w:tab w:val="right" w:pos="8640"/>
              </w:tabs>
              <w:rPr>
                <w:rFonts w:ascii="Comic Sans MS" w:hAnsi="Comic Sans MS"/>
                <w:sz w:val="18"/>
                <w:szCs w:val="18"/>
              </w:rPr>
            </w:pPr>
            <w:r>
              <w:rPr>
                <w:rFonts w:ascii="Comic Sans MS" w:hAnsi="Comic Sans MS"/>
                <w:sz w:val="18"/>
                <w:szCs w:val="18"/>
              </w:rPr>
              <w:t>3.</w:t>
            </w:r>
            <w:r w:rsidR="00D911AC">
              <w:rPr>
                <w:rFonts w:ascii="Comic Sans MS" w:hAnsi="Comic Sans MS"/>
                <w:sz w:val="18"/>
                <w:szCs w:val="18"/>
              </w:rPr>
              <w:t>9</w:t>
            </w:r>
            <w:r w:rsidR="006839F5">
              <w:rPr>
                <w:rFonts w:ascii="Comic Sans MS" w:hAnsi="Comic Sans MS"/>
                <w:sz w:val="18"/>
                <w:szCs w:val="18"/>
              </w:rPr>
              <w:t xml:space="preserve">  </w:t>
            </w:r>
            <w:r w:rsidR="00D911AC">
              <w:rPr>
                <w:rFonts w:ascii="Comic Sans MS" w:hAnsi="Comic Sans MS"/>
                <w:sz w:val="18"/>
                <w:szCs w:val="18"/>
              </w:rPr>
              <w:t>February 2021</w:t>
            </w:r>
          </w:p>
        </w:tc>
      </w:tr>
    </w:tbl>
    <w:p w:rsidR="00EE18FD" w:rsidRPr="009E4A1D" w:rsidRDefault="00EE18FD" w:rsidP="009E4A1D">
      <w:pPr>
        <w:rPr>
          <w:lang w:val="en-US"/>
        </w:rPr>
      </w:pPr>
    </w:p>
    <w:sectPr w:rsidR="00EE18FD" w:rsidRPr="009E4A1D" w:rsidSect="00AA4B5C">
      <w:footerReference w:type="default" r:id="rId24"/>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4E" w:rsidRDefault="0005624E">
      <w:r>
        <w:separator/>
      </w:r>
    </w:p>
  </w:endnote>
  <w:endnote w:type="continuationSeparator" w:id="0">
    <w:p w:rsidR="0005624E" w:rsidRDefault="000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FC" w:rsidRPr="008423FC" w:rsidRDefault="008423FC" w:rsidP="008423FC">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05624E" w:rsidRDefault="00D405B5" w:rsidP="00177A52">
    <w:pPr>
      <w:pStyle w:val="Footer"/>
      <w:tabs>
        <w:tab w:val="left" w:pos="567"/>
      </w:tabs>
      <w:ind w:left="284"/>
      <w:rPr>
        <w:rFonts w:asciiTheme="minorHAnsi" w:hAnsiTheme="minorHAnsi"/>
        <w:sz w:val="16"/>
        <w:szCs w:val="16"/>
      </w:rPr>
    </w:pPr>
    <w:r>
      <w:fldChar w:fldCharType="begin"/>
    </w:r>
    <w:r>
      <w:instrText xml:space="preserve"> FILENAME  \p  \* MERGEFORMAT </w:instrText>
    </w:r>
    <w:r>
      <w:fldChar w:fldCharType="separate"/>
    </w:r>
    <w:r w:rsidR="00D911AC" w:rsidRPr="00D911AC">
      <w:rPr>
        <w:rFonts w:asciiTheme="minorHAnsi" w:hAnsiTheme="minorHAnsi"/>
        <w:noProof/>
        <w:sz w:val="16"/>
        <w:szCs w:val="16"/>
      </w:rPr>
      <w:t>J:\Compliance\Course Handbooks\Hospitality\SIT30816 - Certificate III in Commercial Cookery Course Handbook v3.9.docx</w:t>
    </w:r>
    <w:r>
      <w:rPr>
        <w:rFonts w:asciiTheme="minorHAnsi" w:hAnsiTheme="minorHAnsi"/>
        <w:noProof/>
        <w:sz w:val="16"/>
        <w:szCs w:val="16"/>
      </w:rPr>
      <w:fldChar w:fldCharType="end"/>
    </w:r>
  </w:p>
  <w:p w:rsidR="0005624E" w:rsidRPr="00B97A8E" w:rsidRDefault="0005624E" w:rsidP="008423FC">
    <w:pPr>
      <w:pStyle w:val="Footer"/>
      <w:tabs>
        <w:tab w:val="clear" w:pos="4320"/>
        <w:tab w:val="left" w:pos="567"/>
        <w:tab w:val="center" w:pos="3969"/>
      </w:tabs>
      <w:ind w:left="284"/>
      <w:jc w:val="center"/>
      <w:rPr>
        <w:rFonts w:asciiTheme="minorHAnsi" w:hAnsiTheme="minorHAnsi"/>
        <w:sz w:val="16"/>
        <w:szCs w:val="16"/>
      </w:rPr>
    </w:pPr>
    <w:r w:rsidRPr="00B97A8E">
      <w:rPr>
        <w:rFonts w:asciiTheme="minorHAnsi" w:hAnsiTheme="minorHAnsi"/>
        <w:sz w:val="16"/>
        <w:szCs w:val="16"/>
      </w:rPr>
      <w:t xml:space="preserve">Page </w:t>
    </w:r>
    <w:r w:rsidR="000D5A73" w:rsidRPr="00B97A8E">
      <w:rPr>
        <w:rFonts w:asciiTheme="minorHAnsi" w:hAnsiTheme="minorHAnsi"/>
        <w:sz w:val="16"/>
        <w:szCs w:val="16"/>
      </w:rPr>
      <w:fldChar w:fldCharType="begin"/>
    </w:r>
    <w:r w:rsidRPr="00B97A8E">
      <w:rPr>
        <w:rFonts w:asciiTheme="minorHAnsi" w:hAnsiTheme="minorHAnsi"/>
        <w:sz w:val="16"/>
        <w:szCs w:val="16"/>
      </w:rPr>
      <w:instrText xml:space="preserve"> PAGE </w:instrText>
    </w:r>
    <w:r w:rsidR="000D5A73" w:rsidRPr="00B97A8E">
      <w:rPr>
        <w:rFonts w:asciiTheme="minorHAnsi" w:hAnsiTheme="minorHAnsi"/>
        <w:sz w:val="16"/>
        <w:szCs w:val="16"/>
      </w:rPr>
      <w:fldChar w:fldCharType="separate"/>
    </w:r>
    <w:r w:rsidR="00D405B5">
      <w:rPr>
        <w:rFonts w:asciiTheme="minorHAnsi" w:hAnsiTheme="minorHAnsi"/>
        <w:noProof/>
        <w:sz w:val="16"/>
        <w:szCs w:val="16"/>
      </w:rPr>
      <w:t>31</w:t>
    </w:r>
    <w:r w:rsidR="000D5A73" w:rsidRPr="00B97A8E">
      <w:rPr>
        <w:rFonts w:asciiTheme="minorHAnsi" w:hAnsiTheme="minorHAnsi"/>
        <w:sz w:val="16"/>
        <w:szCs w:val="16"/>
      </w:rPr>
      <w:fldChar w:fldCharType="end"/>
    </w:r>
    <w:r w:rsidRPr="00B97A8E">
      <w:rPr>
        <w:rFonts w:asciiTheme="minorHAnsi" w:hAnsiTheme="minorHAnsi"/>
        <w:sz w:val="16"/>
        <w:szCs w:val="16"/>
      </w:rPr>
      <w:t xml:space="preserve"> of </w:t>
    </w:r>
    <w:r w:rsidR="000D5A73" w:rsidRPr="00B97A8E">
      <w:rPr>
        <w:rFonts w:asciiTheme="minorHAnsi" w:hAnsiTheme="minorHAnsi"/>
        <w:sz w:val="16"/>
        <w:szCs w:val="16"/>
      </w:rPr>
      <w:fldChar w:fldCharType="begin"/>
    </w:r>
    <w:r w:rsidRPr="00B97A8E">
      <w:rPr>
        <w:rFonts w:asciiTheme="minorHAnsi" w:hAnsiTheme="minorHAnsi"/>
        <w:sz w:val="16"/>
        <w:szCs w:val="16"/>
      </w:rPr>
      <w:instrText xml:space="preserve"> NUMPAGES </w:instrText>
    </w:r>
    <w:r w:rsidR="000D5A73" w:rsidRPr="00B97A8E">
      <w:rPr>
        <w:rFonts w:asciiTheme="minorHAnsi" w:hAnsiTheme="minorHAnsi"/>
        <w:sz w:val="16"/>
        <w:szCs w:val="16"/>
      </w:rPr>
      <w:fldChar w:fldCharType="separate"/>
    </w:r>
    <w:r w:rsidR="00D405B5">
      <w:rPr>
        <w:rFonts w:asciiTheme="minorHAnsi" w:hAnsiTheme="minorHAnsi"/>
        <w:noProof/>
        <w:sz w:val="16"/>
        <w:szCs w:val="16"/>
      </w:rPr>
      <w:t>32</w:t>
    </w:r>
    <w:r w:rsidR="000D5A73" w:rsidRPr="00B97A8E">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4E" w:rsidRDefault="0005624E">
      <w:r>
        <w:separator/>
      </w:r>
    </w:p>
  </w:footnote>
  <w:footnote w:type="continuationSeparator" w:id="0">
    <w:p w:rsidR="0005624E" w:rsidRDefault="0005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D090B05"/>
    <w:multiLevelType w:val="hybridMultilevel"/>
    <w:tmpl w:val="E4E8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33124B9"/>
    <w:multiLevelType w:val="hybridMultilevel"/>
    <w:tmpl w:val="E746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4"/>
  </w:num>
  <w:num w:numId="11">
    <w:abstractNumId w:val="2"/>
  </w:num>
  <w:num w:numId="12">
    <w:abstractNumId w:val="41"/>
  </w:num>
  <w:num w:numId="13">
    <w:abstractNumId w:val="14"/>
  </w:num>
  <w:num w:numId="14">
    <w:abstractNumId w:val="3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18"/>
  </w:num>
  <w:num w:numId="23">
    <w:abstractNumId w:val="30"/>
  </w:num>
  <w:num w:numId="24">
    <w:abstractNumId w:val="36"/>
  </w:num>
  <w:num w:numId="25">
    <w:abstractNumId w:val="11"/>
  </w:num>
  <w:num w:numId="26">
    <w:abstractNumId w:val="25"/>
  </w:num>
  <w:num w:numId="27">
    <w:abstractNumId w:val="10"/>
  </w:num>
  <w:num w:numId="28">
    <w:abstractNumId w:val="1"/>
  </w:num>
  <w:num w:numId="29">
    <w:abstractNumId w:val="19"/>
  </w:num>
  <w:num w:numId="30">
    <w:abstractNumId w:val="2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35"/>
  </w:num>
  <w:num w:numId="36">
    <w:abstractNumId w:val="40"/>
  </w:num>
  <w:num w:numId="37">
    <w:abstractNumId w:val="44"/>
  </w:num>
  <w:num w:numId="38">
    <w:abstractNumId w:val="6"/>
  </w:num>
  <w:num w:numId="39">
    <w:abstractNumId w:val="15"/>
  </w:num>
  <w:num w:numId="40">
    <w:abstractNumId w:val="21"/>
  </w:num>
  <w:num w:numId="41">
    <w:abstractNumId w:val="5"/>
  </w:num>
  <w:num w:numId="42">
    <w:abstractNumId w:val="42"/>
  </w:num>
  <w:num w:numId="43">
    <w:abstractNumId w:val="27"/>
  </w:num>
  <w:num w:numId="44">
    <w:abstractNumId w:val="33"/>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8D20C2"/>
    <w:rsid w:val="000114F3"/>
    <w:rsid w:val="00012029"/>
    <w:rsid w:val="000271DC"/>
    <w:rsid w:val="00034DED"/>
    <w:rsid w:val="000429C1"/>
    <w:rsid w:val="0005624E"/>
    <w:rsid w:val="000573AD"/>
    <w:rsid w:val="00060EEB"/>
    <w:rsid w:val="0006423D"/>
    <w:rsid w:val="00065996"/>
    <w:rsid w:val="00070AE5"/>
    <w:rsid w:val="000724E9"/>
    <w:rsid w:val="00077620"/>
    <w:rsid w:val="00082093"/>
    <w:rsid w:val="00086B3E"/>
    <w:rsid w:val="000A007C"/>
    <w:rsid w:val="000A1864"/>
    <w:rsid w:val="000A2B5B"/>
    <w:rsid w:val="000B67FF"/>
    <w:rsid w:val="000C0190"/>
    <w:rsid w:val="000C0E2C"/>
    <w:rsid w:val="000C1366"/>
    <w:rsid w:val="000C3E8C"/>
    <w:rsid w:val="000D5A73"/>
    <w:rsid w:val="000D69E9"/>
    <w:rsid w:val="000E1448"/>
    <w:rsid w:val="000F137F"/>
    <w:rsid w:val="001066E4"/>
    <w:rsid w:val="00112129"/>
    <w:rsid w:val="00112D83"/>
    <w:rsid w:val="00114926"/>
    <w:rsid w:val="00136531"/>
    <w:rsid w:val="00147285"/>
    <w:rsid w:val="001513E6"/>
    <w:rsid w:val="00152A01"/>
    <w:rsid w:val="0015622C"/>
    <w:rsid w:val="00160503"/>
    <w:rsid w:val="00161F76"/>
    <w:rsid w:val="00162178"/>
    <w:rsid w:val="00165209"/>
    <w:rsid w:val="00170445"/>
    <w:rsid w:val="00177A52"/>
    <w:rsid w:val="001828BF"/>
    <w:rsid w:val="00185EC9"/>
    <w:rsid w:val="00194978"/>
    <w:rsid w:val="001A0512"/>
    <w:rsid w:val="001A6DC8"/>
    <w:rsid w:val="001B0198"/>
    <w:rsid w:val="001B7D94"/>
    <w:rsid w:val="001C4607"/>
    <w:rsid w:val="001D1C31"/>
    <w:rsid w:val="001D2FB6"/>
    <w:rsid w:val="001D52EB"/>
    <w:rsid w:val="001E1D16"/>
    <w:rsid w:val="001E402C"/>
    <w:rsid w:val="001F09F5"/>
    <w:rsid w:val="001F42F4"/>
    <w:rsid w:val="001F4DB0"/>
    <w:rsid w:val="001F74BE"/>
    <w:rsid w:val="0020739F"/>
    <w:rsid w:val="00212B7C"/>
    <w:rsid w:val="00222324"/>
    <w:rsid w:val="0023392E"/>
    <w:rsid w:val="002603B6"/>
    <w:rsid w:val="0026471D"/>
    <w:rsid w:val="00270127"/>
    <w:rsid w:val="00281C31"/>
    <w:rsid w:val="00292798"/>
    <w:rsid w:val="00296E77"/>
    <w:rsid w:val="002A1DC1"/>
    <w:rsid w:val="002A1F63"/>
    <w:rsid w:val="002A3C7C"/>
    <w:rsid w:val="002B0F28"/>
    <w:rsid w:val="002C0699"/>
    <w:rsid w:val="002C48D3"/>
    <w:rsid w:val="002C6EDC"/>
    <w:rsid w:val="002D04E9"/>
    <w:rsid w:val="002D1A79"/>
    <w:rsid w:val="002D6E62"/>
    <w:rsid w:val="002F1FA4"/>
    <w:rsid w:val="002F486F"/>
    <w:rsid w:val="002F707B"/>
    <w:rsid w:val="003003D9"/>
    <w:rsid w:val="003013E7"/>
    <w:rsid w:val="00305C89"/>
    <w:rsid w:val="0031095D"/>
    <w:rsid w:val="00310A83"/>
    <w:rsid w:val="0031754C"/>
    <w:rsid w:val="00324437"/>
    <w:rsid w:val="00326686"/>
    <w:rsid w:val="00334307"/>
    <w:rsid w:val="00344F98"/>
    <w:rsid w:val="00345BFC"/>
    <w:rsid w:val="00346DDC"/>
    <w:rsid w:val="0035659D"/>
    <w:rsid w:val="0036555F"/>
    <w:rsid w:val="003676B2"/>
    <w:rsid w:val="00370BAE"/>
    <w:rsid w:val="00370FAD"/>
    <w:rsid w:val="003741B8"/>
    <w:rsid w:val="0037680A"/>
    <w:rsid w:val="003808FA"/>
    <w:rsid w:val="00395BAA"/>
    <w:rsid w:val="00397B15"/>
    <w:rsid w:val="003A37D3"/>
    <w:rsid w:val="003A3918"/>
    <w:rsid w:val="003A5C10"/>
    <w:rsid w:val="003B1D7B"/>
    <w:rsid w:val="003B2045"/>
    <w:rsid w:val="003B388B"/>
    <w:rsid w:val="003B3B81"/>
    <w:rsid w:val="003B6085"/>
    <w:rsid w:val="003C346E"/>
    <w:rsid w:val="003D534D"/>
    <w:rsid w:val="003E1049"/>
    <w:rsid w:val="003F2FDE"/>
    <w:rsid w:val="003F6CCD"/>
    <w:rsid w:val="00417FA0"/>
    <w:rsid w:val="0042205F"/>
    <w:rsid w:val="00425DE4"/>
    <w:rsid w:val="0042770C"/>
    <w:rsid w:val="00434626"/>
    <w:rsid w:val="00435610"/>
    <w:rsid w:val="00444A8C"/>
    <w:rsid w:val="00451FAC"/>
    <w:rsid w:val="00452A3D"/>
    <w:rsid w:val="004630BC"/>
    <w:rsid w:val="00470CB7"/>
    <w:rsid w:val="00470ED5"/>
    <w:rsid w:val="00471270"/>
    <w:rsid w:val="0047316B"/>
    <w:rsid w:val="00473D3D"/>
    <w:rsid w:val="004869D8"/>
    <w:rsid w:val="00486A24"/>
    <w:rsid w:val="00487088"/>
    <w:rsid w:val="00491473"/>
    <w:rsid w:val="00495176"/>
    <w:rsid w:val="004B049E"/>
    <w:rsid w:val="004B2051"/>
    <w:rsid w:val="004B7980"/>
    <w:rsid w:val="004C61D2"/>
    <w:rsid w:val="004D47E2"/>
    <w:rsid w:val="004E218C"/>
    <w:rsid w:val="004E74FC"/>
    <w:rsid w:val="004F3904"/>
    <w:rsid w:val="00504D86"/>
    <w:rsid w:val="00505646"/>
    <w:rsid w:val="00507BBE"/>
    <w:rsid w:val="005130FB"/>
    <w:rsid w:val="00516272"/>
    <w:rsid w:val="00521A4A"/>
    <w:rsid w:val="00526F85"/>
    <w:rsid w:val="00527CCC"/>
    <w:rsid w:val="00551F7F"/>
    <w:rsid w:val="00553AC1"/>
    <w:rsid w:val="00554156"/>
    <w:rsid w:val="0056488D"/>
    <w:rsid w:val="0058135E"/>
    <w:rsid w:val="005852B7"/>
    <w:rsid w:val="00586F96"/>
    <w:rsid w:val="005A0097"/>
    <w:rsid w:val="005A4990"/>
    <w:rsid w:val="005B29C2"/>
    <w:rsid w:val="005B343B"/>
    <w:rsid w:val="005B452F"/>
    <w:rsid w:val="005D5A0D"/>
    <w:rsid w:val="005F4DE5"/>
    <w:rsid w:val="00600CAF"/>
    <w:rsid w:val="00602E07"/>
    <w:rsid w:val="00620619"/>
    <w:rsid w:val="00630175"/>
    <w:rsid w:val="0063043C"/>
    <w:rsid w:val="00631287"/>
    <w:rsid w:val="00632E62"/>
    <w:rsid w:val="00632F01"/>
    <w:rsid w:val="0063373B"/>
    <w:rsid w:val="00633A00"/>
    <w:rsid w:val="00651D76"/>
    <w:rsid w:val="006525E6"/>
    <w:rsid w:val="006717BB"/>
    <w:rsid w:val="006771E5"/>
    <w:rsid w:val="00682D17"/>
    <w:rsid w:val="006839F5"/>
    <w:rsid w:val="006861A3"/>
    <w:rsid w:val="0069437A"/>
    <w:rsid w:val="006A7051"/>
    <w:rsid w:val="006C1A34"/>
    <w:rsid w:val="006C2460"/>
    <w:rsid w:val="006C66A1"/>
    <w:rsid w:val="006E1E31"/>
    <w:rsid w:val="006F173D"/>
    <w:rsid w:val="006F52BB"/>
    <w:rsid w:val="00711528"/>
    <w:rsid w:val="007138B3"/>
    <w:rsid w:val="00717FCA"/>
    <w:rsid w:val="00720B3F"/>
    <w:rsid w:val="00722F63"/>
    <w:rsid w:val="00742895"/>
    <w:rsid w:val="007477E1"/>
    <w:rsid w:val="00750D40"/>
    <w:rsid w:val="00756244"/>
    <w:rsid w:val="00761999"/>
    <w:rsid w:val="00763F29"/>
    <w:rsid w:val="007748E8"/>
    <w:rsid w:val="00785E42"/>
    <w:rsid w:val="007A0846"/>
    <w:rsid w:val="007C2C32"/>
    <w:rsid w:val="007C4DD8"/>
    <w:rsid w:val="008120FB"/>
    <w:rsid w:val="00826232"/>
    <w:rsid w:val="008340D5"/>
    <w:rsid w:val="008423FC"/>
    <w:rsid w:val="00844BAE"/>
    <w:rsid w:val="008470E0"/>
    <w:rsid w:val="00853C9A"/>
    <w:rsid w:val="0086018C"/>
    <w:rsid w:val="00866E80"/>
    <w:rsid w:val="0086761A"/>
    <w:rsid w:val="00877DD3"/>
    <w:rsid w:val="00884724"/>
    <w:rsid w:val="00886D5F"/>
    <w:rsid w:val="00887756"/>
    <w:rsid w:val="00897E81"/>
    <w:rsid w:val="008A1607"/>
    <w:rsid w:val="008A4D6D"/>
    <w:rsid w:val="008B335D"/>
    <w:rsid w:val="008D20C2"/>
    <w:rsid w:val="008D44C5"/>
    <w:rsid w:val="008E10E6"/>
    <w:rsid w:val="00904084"/>
    <w:rsid w:val="0091287C"/>
    <w:rsid w:val="00914FA9"/>
    <w:rsid w:val="00920143"/>
    <w:rsid w:val="00923722"/>
    <w:rsid w:val="009270A9"/>
    <w:rsid w:val="009351C7"/>
    <w:rsid w:val="00942F3F"/>
    <w:rsid w:val="00943482"/>
    <w:rsid w:val="0094369C"/>
    <w:rsid w:val="00956A55"/>
    <w:rsid w:val="0095750D"/>
    <w:rsid w:val="0096368D"/>
    <w:rsid w:val="00973382"/>
    <w:rsid w:val="009837B9"/>
    <w:rsid w:val="009A77F2"/>
    <w:rsid w:val="009B03D1"/>
    <w:rsid w:val="009B4849"/>
    <w:rsid w:val="009E4A1D"/>
    <w:rsid w:val="009F0178"/>
    <w:rsid w:val="00A11B64"/>
    <w:rsid w:val="00A21B46"/>
    <w:rsid w:val="00A22A93"/>
    <w:rsid w:val="00A274DB"/>
    <w:rsid w:val="00A303C1"/>
    <w:rsid w:val="00A3124B"/>
    <w:rsid w:val="00A319C1"/>
    <w:rsid w:val="00A34138"/>
    <w:rsid w:val="00A408B4"/>
    <w:rsid w:val="00A45AC3"/>
    <w:rsid w:val="00A61895"/>
    <w:rsid w:val="00A7175D"/>
    <w:rsid w:val="00A77FF6"/>
    <w:rsid w:val="00A811EC"/>
    <w:rsid w:val="00A94A78"/>
    <w:rsid w:val="00AA4B5C"/>
    <w:rsid w:val="00AB759A"/>
    <w:rsid w:val="00AC010D"/>
    <w:rsid w:val="00AC0CFB"/>
    <w:rsid w:val="00AC1419"/>
    <w:rsid w:val="00AC54A2"/>
    <w:rsid w:val="00AC7838"/>
    <w:rsid w:val="00AD437C"/>
    <w:rsid w:val="00AD551E"/>
    <w:rsid w:val="00AE1F3B"/>
    <w:rsid w:val="00B06F44"/>
    <w:rsid w:val="00B146C4"/>
    <w:rsid w:val="00B175A6"/>
    <w:rsid w:val="00B20841"/>
    <w:rsid w:val="00B2288B"/>
    <w:rsid w:val="00B2554B"/>
    <w:rsid w:val="00B313F8"/>
    <w:rsid w:val="00B4177A"/>
    <w:rsid w:val="00B42032"/>
    <w:rsid w:val="00B474CE"/>
    <w:rsid w:val="00B618E4"/>
    <w:rsid w:val="00B61F42"/>
    <w:rsid w:val="00B64B04"/>
    <w:rsid w:val="00B67D9A"/>
    <w:rsid w:val="00B73E9F"/>
    <w:rsid w:val="00B81E9D"/>
    <w:rsid w:val="00B86F75"/>
    <w:rsid w:val="00B97A8E"/>
    <w:rsid w:val="00BA1E3D"/>
    <w:rsid w:val="00BB0548"/>
    <w:rsid w:val="00BB5741"/>
    <w:rsid w:val="00BB72A2"/>
    <w:rsid w:val="00BC42CB"/>
    <w:rsid w:val="00BC583B"/>
    <w:rsid w:val="00BD66F4"/>
    <w:rsid w:val="00BE4314"/>
    <w:rsid w:val="00BF4720"/>
    <w:rsid w:val="00C05397"/>
    <w:rsid w:val="00C23EAA"/>
    <w:rsid w:val="00C25CBD"/>
    <w:rsid w:val="00C344E7"/>
    <w:rsid w:val="00C51905"/>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E5EDE"/>
    <w:rsid w:val="00D077DE"/>
    <w:rsid w:val="00D12537"/>
    <w:rsid w:val="00D243E1"/>
    <w:rsid w:val="00D315E4"/>
    <w:rsid w:val="00D34A74"/>
    <w:rsid w:val="00D405B5"/>
    <w:rsid w:val="00D431F8"/>
    <w:rsid w:val="00D43EF5"/>
    <w:rsid w:val="00D5090A"/>
    <w:rsid w:val="00D51108"/>
    <w:rsid w:val="00D55852"/>
    <w:rsid w:val="00D73B58"/>
    <w:rsid w:val="00D82A86"/>
    <w:rsid w:val="00D82DA8"/>
    <w:rsid w:val="00D874F2"/>
    <w:rsid w:val="00D911AC"/>
    <w:rsid w:val="00DA29DB"/>
    <w:rsid w:val="00DA378C"/>
    <w:rsid w:val="00DA4CD5"/>
    <w:rsid w:val="00DB649A"/>
    <w:rsid w:val="00DC0E67"/>
    <w:rsid w:val="00DC79F0"/>
    <w:rsid w:val="00DD1B1C"/>
    <w:rsid w:val="00DE01BD"/>
    <w:rsid w:val="00DE0839"/>
    <w:rsid w:val="00DE1457"/>
    <w:rsid w:val="00DF1FAF"/>
    <w:rsid w:val="00DF2C8C"/>
    <w:rsid w:val="00E013AA"/>
    <w:rsid w:val="00E019CB"/>
    <w:rsid w:val="00E0337D"/>
    <w:rsid w:val="00E044C1"/>
    <w:rsid w:val="00E136A6"/>
    <w:rsid w:val="00E17A62"/>
    <w:rsid w:val="00E23514"/>
    <w:rsid w:val="00E2701B"/>
    <w:rsid w:val="00E272BB"/>
    <w:rsid w:val="00E43905"/>
    <w:rsid w:val="00E6128C"/>
    <w:rsid w:val="00E61294"/>
    <w:rsid w:val="00E631BB"/>
    <w:rsid w:val="00E66D22"/>
    <w:rsid w:val="00E72931"/>
    <w:rsid w:val="00E85554"/>
    <w:rsid w:val="00E90C72"/>
    <w:rsid w:val="00EA111B"/>
    <w:rsid w:val="00EA5BA2"/>
    <w:rsid w:val="00EC0334"/>
    <w:rsid w:val="00EC1741"/>
    <w:rsid w:val="00EC3CAE"/>
    <w:rsid w:val="00EE18FD"/>
    <w:rsid w:val="00EF506C"/>
    <w:rsid w:val="00F0384C"/>
    <w:rsid w:val="00F066EC"/>
    <w:rsid w:val="00F07196"/>
    <w:rsid w:val="00F118FD"/>
    <w:rsid w:val="00F13537"/>
    <w:rsid w:val="00F243BE"/>
    <w:rsid w:val="00F35DF5"/>
    <w:rsid w:val="00F53513"/>
    <w:rsid w:val="00F62CC5"/>
    <w:rsid w:val="00F70A4C"/>
    <w:rsid w:val="00F761DC"/>
    <w:rsid w:val="00F82A9B"/>
    <w:rsid w:val="00F953D6"/>
    <w:rsid w:val="00FA2719"/>
    <w:rsid w:val="00FD6E7A"/>
    <w:rsid w:val="00FE11A6"/>
    <w:rsid w:val="00FE130A"/>
    <w:rsid w:val="00FE2D01"/>
    <w:rsid w:val="00FE77B6"/>
    <w:rsid w:val="00FF2344"/>
    <w:rsid w:val="00FF3754"/>
    <w:rsid w:val="00FF4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17A648F"/>
  <w15:docId w15:val="{DD3F8B14-0C83-4B8E-95C9-007EA68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 w:type="character" w:customStyle="1" w:styleId="FooterChar">
    <w:name w:val="Footer Char"/>
    <w:basedOn w:val="DefaultParagraphFont"/>
    <w:link w:val="Footer"/>
    <w:uiPriority w:val="99"/>
    <w:rsid w:val="008423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
      <w:bodyDiv w:val="1"/>
      <w:marLeft w:val="0"/>
      <w:marRight w:val="0"/>
      <w:marTop w:val="0"/>
      <w:marBottom w:val="0"/>
      <w:divBdr>
        <w:top w:val="none" w:sz="0" w:space="0" w:color="auto"/>
        <w:left w:val="none" w:sz="0" w:space="0" w:color="auto"/>
        <w:bottom w:val="none" w:sz="0" w:space="0" w:color="auto"/>
        <w:right w:val="none" w:sz="0" w:space="0" w:color="auto"/>
      </w:divBdr>
    </w:div>
    <w:div w:id="37828827">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82383631">
      <w:bodyDiv w:val="1"/>
      <w:marLeft w:val="0"/>
      <w:marRight w:val="0"/>
      <w:marTop w:val="0"/>
      <w:marBottom w:val="0"/>
      <w:divBdr>
        <w:top w:val="none" w:sz="0" w:space="0" w:color="auto"/>
        <w:left w:val="none" w:sz="0" w:space="0" w:color="auto"/>
        <w:bottom w:val="none" w:sz="0" w:space="0" w:color="auto"/>
        <w:right w:val="none" w:sz="0" w:space="0" w:color="auto"/>
      </w:divBdr>
    </w:div>
    <w:div w:id="83185730">
      <w:bodyDiv w:val="1"/>
      <w:marLeft w:val="0"/>
      <w:marRight w:val="0"/>
      <w:marTop w:val="0"/>
      <w:marBottom w:val="0"/>
      <w:divBdr>
        <w:top w:val="none" w:sz="0" w:space="0" w:color="auto"/>
        <w:left w:val="none" w:sz="0" w:space="0" w:color="auto"/>
        <w:bottom w:val="none" w:sz="0" w:space="0" w:color="auto"/>
        <w:right w:val="none" w:sz="0" w:space="0" w:color="auto"/>
      </w:divBdr>
    </w:div>
    <w:div w:id="145515764">
      <w:bodyDiv w:val="1"/>
      <w:marLeft w:val="0"/>
      <w:marRight w:val="0"/>
      <w:marTop w:val="0"/>
      <w:marBottom w:val="0"/>
      <w:divBdr>
        <w:top w:val="none" w:sz="0" w:space="0" w:color="auto"/>
        <w:left w:val="none" w:sz="0" w:space="0" w:color="auto"/>
        <w:bottom w:val="none" w:sz="0" w:space="0" w:color="auto"/>
        <w:right w:val="none" w:sz="0" w:space="0" w:color="auto"/>
      </w:divBdr>
    </w:div>
    <w:div w:id="17315469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18984140">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34358554">
      <w:bodyDiv w:val="1"/>
      <w:marLeft w:val="0"/>
      <w:marRight w:val="0"/>
      <w:marTop w:val="0"/>
      <w:marBottom w:val="0"/>
      <w:divBdr>
        <w:top w:val="none" w:sz="0" w:space="0" w:color="auto"/>
        <w:left w:val="none" w:sz="0" w:space="0" w:color="auto"/>
        <w:bottom w:val="none" w:sz="0" w:space="0" w:color="auto"/>
        <w:right w:val="none" w:sz="0" w:space="0" w:color="auto"/>
      </w:divBdr>
    </w:div>
    <w:div w:id="236522468">
      <w:bodyDiv w:val="1"/>
      <w:marLeft w:val="0"/>
      <w:marRight w:val="0"/>
      <w:marTop w:val="0"/>
      <w:marBottom w:val="0"/>
      <w:divBdr>
        <w:top w:val="none" w:sz="0" w:space="0" w:color="auto"/>
        <w:left w:val="none" w:sz="0" w:space="0" w:color="auto"/>
        <w:bottom w:val="none" w:sz="0" w:space="0" w:color="auto"/>
        <w:right w:val="none" w:sz="0" w:space="0" w:color="auto"/>
      </w:divBdr>
    </w:div>
    <w:div w:id="239481609">
      <w:bodyDiv w:val="1"/>
      <w:marLeft w:val="0"/>
      <w:marRight w:val="0"/>
      <w:marTop w:val="0"/>
      <w:marBottom w:val="0"/>
      <w:divBdr>
        <w:top w:val="none" w:sz="0" w:space="0" w:color="auto"/>
        <w:left w:val="none" w:sz="0" w:space="0" w:color="auto"/>
        <w:bottom w:val="none" w:sz="0" w:space="0" w:color="auto"/>
        <w:right w:val="none" w:sz="0" w:space="0" w:color="auto"/>
      </w:divBdr>
    </w:div>
    <w:div w:id="250747622">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291788157">
      <w:bodyDiv w:val="1"/>
      <w:marLeft w:val="0"/>
      <w:marRight w:val="0"/>
      <w:marTop w:val="0"/>
      <w:marBottom w:val="0"/>
      <w:divBdr>
        <w:top w:val="none" w:sz="0" w:space="0" w:color="auto"/>
        <w:left w:val="none" w:sz="0" w:space="0" w:color="auto"/>
        <w:bottom w:val="none" w:sz="0" w:space="0" w:color="auto"/>
        <w:right w:val="none" w:sz="0" w:space="0" w:color="auto"/>
      </w:divBdr>
    </w:div>
    <w:div w:id="301925608">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50515103">
      <w:bodyDiv w:val="1"/>
      <w:marLeft w:val="0"/>
      <w:marRight w:val="0"/>
      <w:marTop w:val="0"/>
      <w:marBottom w:val="0"/>
      <w:divBdr>
        <w:top w:val="none" w:sz="0" w:space="0" w:color="auto"/>
        <w:left w:val="none" w:sz="0" w:space="0" w:color="auto"/>
        <w:bottom w:val="none" w:sz="0" w:space="0" w:color="auto"/>
        <w:right w:val="none" w:sz="0" w:space="0" w:color="auto"/>
      </w:divBdr>
    </w:div>
    <w:div w:id="458378265">
      <w:bodyDiv w:val="1"/>
      <w:marLeft w:val="0"/>
      <w:marRight w:val="0"/>
      <w:marTop w:val="0"/>
      <w:marBottom w:val="0"/>
      <w:divBdr>
        <w:top w:val="none" w:sz="0" w:space="0" w:color="auto"/>
        <w:left w:val="none" w:sz="0" w:space="0" w:color="auto"/>
        <w:bottom w:val="none" w:sz="0" w:space="0" w:color="auto"/>
        <w:right w:val="none" w:sz="0" w:space="0" w:color="auto"/>
      </w:divBdr>
    </w:div>
    <w:div w:id="490029096">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56012530">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46937492">
      <w:bodyDiv w:val="1"/>
      <w:marLeft w:val="0"/>
      <w:marRight w:val="0"/>
      <w:marTop w:val="0"/>
      <w:marBottom w:val="0"/>
      <w:divBdr>
        <w:top w:val="none" w:sz="0" w:space="0" w:color="auto"/>
        <w:left w:val="none" w:sz="0" w:space="0" w:color="auto"/>
        <w:bottom w:val="none" w:sz="0" w:space="0" w:color="auto"/>
        <w:right w:val="none" w:sz="0" w:space="0" w:color="auto"/>
      </w:divBdr>
    </w:div>
    <w:div w:id="661591591">
      <w:bodyDiv w:val="1"/>
      <w:marLeft w:val="0"/>
      <w:marRight w:val="0"/>
      <w:marTop w:val="0"/>
      <w:marBottom w:val="0"/>
      <w:divBdr>
        <w:top w:val="none" w:sz="0" w:space="0" w:color="auto"/>
        <w:left w:val="none" w:sz="0" w:space="0" w:color="auto"/>
        <w:bottom w:val="none" w:sz="0" w:space="0" w:color="auto"/>
        <w:right w:val="none" w:sz="0" w:space="0" w:color="auto"/>
      </w:divBdr>
    </w:div>
    <w:div w:id="671488077">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5104810">
      <w:bodyDiv w:val="1"/>
      <w:marLeft w:val="0"/>
      <w:marRight w:val="0"/>
      <w:marTop w:val="0"/>
      <w:marBottom w:val="0"/>
      <w:divBdr>
        <w:top w:val="none" w:sz="0" w:space="0" w:color="auto"/>
        <w:left w:val="none" w:sz="0" w:space="0" w:color="auto"/>
        <w:bottom w:val="none" w:sz="0" w:space="0" w:color="auto"/>
        <w:right w:val="none" w:sz="0" w:space="0" w:color="auto"/>
      </w:divBdr>
    </w:div>
    <w:div w:id="754594125">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6118454">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46870272">
      <w:bodyDiv w:val="1"/>
      <w:marLeft w:val="0"/>
      <w:marRight w:val="0"/>
      <w:marTop w:val="0"/>
      <w:marBottom w:val="0"/>
      <w:divBdr>
        <w:top w:val="none" w:sz="0" w:space="0" w:color="auto"/>
        <w:left w:val="none" w:sz="0" w:space="0" w:color="auto"/>
        <w:bottom w:val="none" w:sz="0" w:space="0" w:color="auto"/>
        <w:right w:val="none" w:sz="0" w:space="0" w:color="auto"/>
      </w:divBdr>
    </w:div>
    <w:div w:id="890649378">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23805307">
      <w:bodyDiv w:val="1"/>
      <w:marLeft w:val="0"/>
      <w:marRight w:val="0"/>
      <w:marTop w:val="0"/>
      <w:marBottom w:val="0"/>
      <w:divBdr>
        <w:top w:val="none" w:sz="0" w:space="0" w:color="auto"/>
        <w:left w:val="none" w:sz="0" w:space="0" w:color="auto"/>
        <w:bottom w:val="none" w:sz="0" w:space="0" w:color="auto"/>
        <w:right w:val="none" w:sz="0" w:space="0" w:color="auto"/>
      </w:divBdr>
    </w:div>
    <w:div w:id="936710807">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61114111">
      <w:bodyDiv w:val="1"/>
      <w:marLeft w:val="0"/>
      <w:marRight w:val="0"/>
      <w:marTop w:val="0"/>
      <w:marBottom w:val="0"/>
      <w:divBdr>
        <w:top w:val="none" w:sz="0" w:space="0" w:color="auto"/>
        <w:left w:val="none" w:sz="0" w:space="0" w:color="auto"/>
        <w:bottom w:val="none" w:sz="0" w:space="0" w:color="auto"/>
        <w:right w:val="none" w:sz="0" w:space="0" w:color="auto"/>
      </w:divBdr>
    </w:div>
    <w:div w:id="998271745">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39891111">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42187950">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1894304">
      <w:bodyDiv w:val="1"/>
      <w:marLeft w:val="0"/>
      <w:marRight w:val="0"/>
      <w:marTop w:val="0"/>
      <w:marBottom w:val="0"/>
      <w:divBdr>
        <w:top w:val="none" w:sz="0" w:space="0" w:color="auto"/>
        <w:left w:val="none" w:sz="0" w:space="0" w:color="auto"/>
        <w:bottom w:val="none" w:sz="0" w:space="0" w:color="auto"/>
        <w:right w:val="none" w:sz="0" w:space="0" w:color="auto"/>
      </w:divBdr>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65777798">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08838438">
      <w:bodyDiv w:val="1"/>
      <w:marLeft w:val="0"/>
      <w:marRight w:val="0"/>
      <w:marTop w:val="0"/>
      <w:marBottom w:val="0"/>
      <w:divBdr>
        <w:top w:val="none" w:sz="0" w:space="0" w:color="auto"/>
        <w:left w:val="none" w:sz="0" w:space="0" w:color="auto"/>
        <w:bottom w:val="none" w:sz="0" w:space="0" w:color="auto"/>
        <w:right w:val="none" w:sz="0" w:space="0" w:color="auto"/>
      </w:divBdr>
    </w:div>
    <w:div w:id="1260217387">
      <w:bodyDiv w:val="1"/>
      <w:marLeft w:val="0"/>
      <w:marRight w:val="0"/>
      <w:marTop w:val="0"/>
      <w:marBottom w:val="0"/>
      <w:divBdr>
        <w:top w:val="none" w:sz="0" w:space="0" w:color="auto"/>
        <w:left w:val="none" w:sz="0" w:space="0" w:color="auto"/>
        <w:bottom w:val="none" w:sz="0" w:space="0" w:color="auto"/>
        <w:right w:val="none" w:sz="0" w:space="0" w:color="auto"/>
      </w:divBdr>
    </w:div>
    <w:div w:id="1310596896">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9544409">
      <w:bodyDiv w:val="1"/>
      <w:marLeft w:val="0"/>
      <w:marRight w:val="0"/>
      <w:marTop w:val="0"/>
      <w:marBottom w:val="0"/>
      <w:divBdr>
        <w:top w:val="none" w:sz="0" w:space="0" w:color="auto"/>
        <w:left w:val="none" w:sz="0" w:space="0" w:color="auto"/>
        <w:bottom w:val="none" w:sz="0" w:space="0" w:color="auto"/>
        <w:right w:val="none" w:sz="0" w:space="0" w:color="auto"/>
      </w:divBdr>
    </w:div>
    <w:div w:id="1518077537">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6963535">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08350713">
      <w:bodyDiv w:val="1"/>
      <w:marLeft w:val="0"/>
      <w:marRight w:val="0"/>
      <w:marTop w:val="0"/>
      <w:marBottom w:val="0"/>
      <w:divBdr>
        <w:top w:val="none" w:sz="0" w:space="0" w:color="auto"/>
        <w:left w:val="none" w:sz="0" w:space="0" w:color="auto"/>
        <w:bottom w:val="none" w:sz="0" w:space="0" w:color="auto"/>
        <w:right w:val="none" w:sz="0" w:space="0" w:color="auto"/>
      </w:divBdr>
    </w:div>
    <w:div w:id="1626110043">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683891955">
      <w:bodyDiv w:val="1"/>
      <w:marLeft w:val="0"/>
      <w:marRight w:val="0"/>
      <w:marTop w:val="0"/>
      <w:marBottom w:val="0"/>
      <w:divBdr>
        <w:top w:val="none" w:sz="0" w:space="0" w:color="auto"/>
        <w:left w:val="none" w:sz="0" w:space="0" w:color="auto"/>
        <w:bottom w:val="none" w:sz="0" w:space="0" w:color="auto"/>
        <w:right w:val="none" w:sz="0" w:space="0" w:color="auto"/>
      </w:divBdr>
    </w:div>
    <w:div w:id="1697778966">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74401299">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9337734">
      <w:bodyDiv w:val="1"/>
      <w:marLeft w:val="0"/>
      <w:marRight w:val="0"/>
      <w:marTop w:val="0"/>
      <w:marBottom w:val="0"/>
      <w:divBdr>
        <w:top w:val="none" w:sz="0" w:space="0" w:color="auto"/>
        <w:left w:val="none" w:sz="0" w:space="0" w:color="auto"/>
        <w:bottom w:val="none" w:sz="0" w:space="0" w:color="auto"/>
        <w:right w:val="none" w:sz="0" w:space="0" w:color="auto"/>
      </w:divBdr>
    </w:div>
    <w:div w:id="193863135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0971028">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1232173">
      <w:bodyDiv w:val="1"/>
      <w:marLeft w:val="0"/>
      <w:marRight w:val="0"/>
      <w:marTop w:val="0"/>
      <w:marBottom w:val="0"/>
      <w:divBdr>
        <w:top w:val="none" w:sz="0" w:space="0" w:color="auto"/>
        <w:left w:val="none" w:sz="0" w:space="0" w:color="auto"/>
        <w:bottom w:val="none" w:sz="0" w:space="0" w:color="auto"/>
        <w:right w:val="none" w:sz="0" w:space="0" w:color="auto"/>
      </w:divBdr>
    </w:div>
    <w:div w:id="2008091054">
      <w:bodyDiv w:val="1"/>
      <w:marLeft w:val="0"/>
      <w:marRight w:val="0"/>
      <w:marTop w:val="0"/>
      <w:marBottom w:val="0"/>
      <w:divBdr>
        <w:top w:val="none" w:sz="0" w:space="0" w:color="auto"/>
        <w:left w:val="none" w:sz="0" w:space="0" w:color="auto"/>
        <w:bottom w:val="none" w:sz="0" w:space="0" w:color="auto"/>
        <w:right w:val="none" w:sz="0" w:space="0" w:color="auto"/>
      </w:divBdr>
    </w:div>
    <w:div w:id="20116401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237" TargetMode="External"/><Relationship Id="rId18" Type="http://schemas.openxmlformats.org/officeDocument/2006/relationships/hyperlink" Target="http://www.saiglobal.com/Information/Legislation/Services/Foo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Html/Text" TargetMode="External"/><Relationship Id="rId17" Type="http://schemas.openxmlformats.org/officeDocument/2006/relationships/hyperlink" Target="http://www.foodstandards.gov.au/code/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qld.gov.au/public-health/industry-environment/food-safety/regulation/act-standards" TargetMode="External"/><Relationship Id="rId20" Type="http://schemas.openxmlformats.org/officeDocument/2006/relationships/hyperlink" Target="https://www.legislation.qld.gov.au/OQPC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04C01310/Html/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qld.gov.au/view/pdf/asmade/act-2011-038" TargetMode="External"/><Relationship Id="rId23" Type="http://schemas.openxmlformats.org/officeDocument/2006/relationships/hyperlink" Target="http://training.gov.au/Training/Details/HLTAID003" TargetMode="External"/><Relationship Id="rId10" Type="http://schemas.openxmlformats.org/officeDocument/2006/relationships/hyperlink" Target="http://www.comlaw.gov.au/Details/C2012A00197" TargetMode="External"/><Relationship Id="rId19" Type="http://schemas.openxmlformats.org/officeDocument/2006/relationships/hyperlink" Target="https://www.legislation.qld.gov.au/LEGISLTN/CURRENT/W/WorkHSA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v.au/priority-filling-child-care-places" TargetMode="External"/><Relationship Id="rId22"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C604-9A53-4CE9-BC9E-2B4D5FF3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13795</Words>
  <Characters>78636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92247</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14</cp:revision>
  <cp:lastPrinted>2015-02-19T04:53:00Z</cp:lastPrinted>
  <dcterms:created xsi:type="dcterms:W3CDTF">2020-05-20T03:38:00Z</dcterms:created>
  <dcterms:modified xsi:type="dcterms:W3CDTF">2021-02-09T23:14:00Z</dcterms:modified>
</cp:coreProperties>
</file>