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B0" w:rsidRPr="00181F3D" w:rsidRDefault="003F7AE9"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AD10BC" w:rsidRDefault="002F3ED2" w:rsidP="003A5C10">
      <w:pPr>
        <w:jc w:val="center"/>
        <w:rPr>
          <w:rFonts w:ascii="Arial" w:hAnsi="Arial" w:cs="Arial"/>
          <w:b/>
          <w:sz w:val="48"/>
          <w:szCs w:val="48"/>
        </w:rPr>
      </w:pPr>
      <w:r w:rsidRPr="00AD10BC">
        <w:rPr>
          <w:rFonts w:ascii="Arial" w:hAnsi="Arial" w:cs="Arial"/>
          <w:b/>
          <w:sz w:val="48"/>
          <w:szCs w:val="48"/>
        </w:rPr>
        <w:t>BSB50</w:t>
      </w:r>
      <w:r w:rsidR="00385F03">
        <w:rPr>
          <w:rFonts w:ascii="Arial" w:hAnsi="Arial" w:cs="Arial"/>
          <w:b/>
          <w:sz w:val="48"/>
          <w:szCs w:val="48"/>
        </w:rPr>
        <w:t>215</w:t>
      </w:r>
      <w:r w:rsidR="002D4E15">
        <w:rPr>
          <w:rFonts w:ascii="Arial" w:hAnsi="Arial" w:cs="Arial"/>
          <w:b/>
          <w:sz w:val="48"/>
          <w:szCs w:val="48"/>
        </w:rPr>
        <w:t xml:space="preserve"> </w:t>
      </w:r>
      <w:r w:rsidR="007C2970">
        <w:rPr>
          <w:rFonts w:ascii="Arial" w:hAnsi="Arial" w:cs="Arial"/>
          <w:b/>
          <w:sz w:val="48"/>
          <w:szCs w:val="48"/>
        </w:rPr>
        <w:t>Diploma of Business</w:t>
      </w:r>
    </w:p>
    <w:p w:rsidR="00AD10BC" w:rsidRDefault="00AD10BC" w:rsidP="003A5C10">
      <w:pPr>
        <w:jc w:val="center"/>
        <w:rPr>
          <w:rFonts w:ascii="Arial" w:hAnsi="Arial" w:cs="Arial"/>
          <w:sz w:val="48"/>
          <w:szCs w:val="48"/>
        </w:rPr>
      </w:pP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7C2970" w:rsidRDefault="007C2970" w:rsidP="007C2970">
      <w:pPr>
        <w:jc w:val="center"/>
        <w:rPr>
          <w:rFonts w:ascii="Arial" w:hAnsi="Arial" w:cs="Arial"/>
        </w:rPr>
      </w:pPr>
      <w:r w:rsidRPr="00B80AA2">
        <w:rPr>
          <w:rFonts w:ascii="Arial" w:hAnsi="Arial" w:cs="Arial"/>
          <w:sz w:val="28"/>
          <w:szCs w:val="28"/>
        </w:rPr>
        <w:t xml:space="preserve">CRICOS CODE: </w:t>
      </w:r>
      <w:r>
        <w:rPr>
          <w:rFonts w:ascii="Arial" w:hAnsi="Arial" w:cs="Arial"/>
          <w:sz w:val="28"/>
          <w:szCs w:val="28"/>
        </w:rPr>
        <w:t>087192A</w:t>
      </w:r>
    </w:p>
    <w:p w:rsidR="003D534D" w:rsidRDefault="003D534D" w:rsidP="001F4DB0">
      <w:pPr>
        <w:pStyle w:val="Heading5"/>
        <w:rPr>
          <w:rFonts w:ascii="Arial" w:hAnsi="Arial" w:cs="Arial"/>
          <w:sz w:val="24"/>
          <w:szCs w:val="24"/>
        </w:rPr>
      </w:pPr>
      <w:bookmarkStart w:id="0" w:name="_GoBack"/>
      <w:bookmarkEnd w:id="0"/>
    </w:p>
    <w:p w:rsidR="008E10E6" w:rsidRDefault="008E10E6" w:rsidP="001F4DB0">
      <w:pPr>
        <w:pStyle w:val="Heading5"/>
        <w:rPr>
          <w:rFonts w:ascii="Arial" w:hAnsi="Arial" w:cs="Arial"/>
          <w:sz w:val="24"/>
          <w:szCs w:val="24"/>
        </w:rPr>
      </w:pPr>
    </w:p>
    <w:p w:rsidR="001F4DB0" w:rsidRPr="00AD10BC" w:rsidRDefault="001F4DB0" w:rsidP="001F4DB0">
      <w:pPr>
        <w:pStyle w:val="Heading5"/>
        <w:rPr>
          <w:rFonts w:ascii="Arial" w:hAnsi="Arial" w:cs="Arial"/>
          <w:i w:val="0"/>
          <w:sz w:val="24"/>
          <w:szCs w:val="24"/>
        </w:rPr>
      </w:pPr>
      <w:r w:rsidRPr="00AD10BC">
        <w:rPr>
          <w:rFonts w:ascii="Arial" w:hAnsi="Arial" w:cs="Arial"/>
          <w:i w:val="0"/>
          <w:sz w:val="24"/>
          <w:szCs w:val="24"/>
        </w:rPr>
        <w:t xml:space="preserve">Purpose of the </w:t>
      </w:r>
      <w:r w:rsidR="000C0190" w:rsidRPr="00AD10BC">
        <w:rPr>
          <w:rFonts w:ascii="Arial" w:hAnsi="Arial" w:cs="Arial"/>
          <w:i w:val="0"/>
          <w:sz w:val="24"/>
          <w:szCs w:val="24"/>
        </w:rPr>
        <w:t xml:space="preserve">Course </w:t>
      </w:r>
      <w:r w:rsidRPr="00AD10BC">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C94256">
      <w:pPr>
        <w:numPr>
          <w:ilvl w:val="0"/>
          <w:numId w:val="12"/>
        </w:numPr>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C94256">
      <w:pPr>
        <w:numPr>
          <w:ilvl w:val="0"/>
          <w:numId w:val="12"/>
        </w:numPr>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C94256">
      <w:pPr>
        <w:numPr>
          <w:ilvl w:val="0"/>
          <w:numId w:val="12"/>
        </w:numPr>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9628BF" w:rsidRDefault="009628BF" w:rsidP="009628BF">
      <w:pPr>
        <w:rPr>
          <w:rFonts w:ascii="Arial" w:hAnsi="Arial" w:cs="Arial"/>
          <w:sz w:val="20"/>
          <w:szCs w:val="20"/>
        </w:rPr>
      </w:pPr>
      <w:bookmarkStart w:id="1" w:name="_Toc265772657"/>
    </w:p>
    <w:p w:rsidR="00753969" w:rsidRPr="00521A4A" w:rsidRDefault="00753969" w:rsidP="00753969">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753969" w:rsidRPr="00521A4A" w:rsidRDefault="00753969" w:rsidP="00753969">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753969" w:rsidRPr="00521A4A" w:rsidRDefault="00753969" w:rsidP="00753969">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753969" w:rsidRPr="00521A4A" w:rsidRDefault="00753969" w:rsidP="00753969">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753969" w:rsidRPr="00521A4A" w:rsidRDefault="00753969" w:rsidP="00753969">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753969" w:rsidRPr="00521A4A" w:rsidRDefault="00753969" w:rsidP="00753969">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753969" w:rsidRPr="00521A4A" w:rsidRDefault="00753969" w:rsidP="00753969">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53969" w:rsidRPr="00521A4A" w:rsidRDefault="00753969" w:rsidP="00753969">
      <w:pPr>
        <w:rPr>
          <w:rFonts w:ascii="Arial" w:hAnsi="Arial" w:cs="Arial"/>
          <w:sz w:val="20"/>
          <w:szCs w:val="20"/>
        </w:rPr>
      </w:pPr>
      <w:r w:rsidRPr="00521A4A">
        <w:rPr>
          <w:rFonts w:ascii="Arial" w:hAnsi="Arial" w:cs="Arial"/>
          <w:sz w:val="20"/>
          <w:szCs w:val="20"/>
        </w:rPr>
        <w:t>Fax:        +61 7 5552 0999</w:t>
      </w:r>
    </w:p>
    <w:p w:rsidR="00753969" w:rsidRPr="00521A4A" w:rsidRDefault="00753969" w:rsidP="00753969">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753969" w:rsidRPr="00521A4A" w:rsidRDefault="00753969" w:rsidP="00753969">
      <w:pPr>
        <w:rPr>
          <w:rFonts w:ascii="Arial" w:hAnsi="Arial" w:cs="Arial"/>
          <w:sz w:val="20"/>
          <w:szCs w:val="20"/>
        </w:rPr>
      </w:pPr>
    </w:p>
    <w:p w:rsidR="00753969" w:rsidRPr="00521A4A" w:rsidRDefault="00753969" w:rsidP="00753969">
      <w:pPr>
        <w:rPr>
          <w:rFonts w:ascii="Arial" w:hAnsi="Arial" w:cs="Arial"/>
          <w:sz w:val="20"/>
          <w:szCs w:val="20"/>
        </w:rPr>
      </w:pPr>
    </w:p>
    <w:p w:rsidR="00753969" w:rsidRPr="00521A4A" w:rsidRDefault="00753969" w:rsidP="00753969">
      <w:pPr>
        <w:rPr>
          <w:rFonts w:ascii="Arial" w:hAnsi="Arial" w:cs="Arial"/>
          <w:sz w:val="20"/>
          <w:szCs w:val="20"/>
        </w:rPr>
      </w:pPr>
    </w:p>
    <w:p w:rsidR="00753969" w:rsidRDefault="00753969" w:rsidP="00753969">
      <w:pPr>
        <w:rPr>
          <w:rFonts w:ascii="Arial" w:hAnsi="Arial" w:cs="Arial"/>
          <w:sz w:val="20"/>
          <w:szCs w:val="20"/>
        </w:rPr>
      </w:pPr>
      <w:r w:rsidRPr="00521A4A">
        <w:rPr>
          <w:rFonts w:ascii="Arial" w:hAnsi="Arial" w:cs="Arial"/>
          <w:sz w:val="20"/>
          <w:szCs w:val="20"/>
        </w:rPr>
        <w:t>Imagine Education Australia</w:t>
      </w:r>
    </w:p>
    <w:p w:rsidR="00753969" w:rsidRDefault="00753969" w:rsidP="00753969">
      <w:pPr>
        <w:rPr>
          <w:rFonts w:ascii="Arial" w:hAnsi="Arial" w:cs="Arial"/>
          <w:sz w:val="20"/>
          <w:szCs w:val="20"/>
        </w:rPr>
      </w:pPr>
      <w:r>
        <w:rPr>
          <w:rFonts w:ascii="Arial" w:hAnsi="Arial" w:cs="Arial"/>
          <w:sz w:val="20"/>
          <w:szCs w:val="20"/>
        </w:rPr>
        <w:t>Level 2</w:t>
      </w:r>
    </w:p>
    <w:p w:rsidR="00753969" w:rsidRPr="00521A4A" w:rsidRDefault="00753969" w:rsidP="00753969">
      <w:pPr>
        <w:rPr>
          <w:rFonts w:ascii="Arial" w:hAnsi="Arial" w:cs="Arial"/>
          <w:sz w:val="20"/>
          <w:szCs w:val="20"/>
        </w:rPr>
      </w:pPr>
      <w:r>
        <w:rPr>
          <w:rFonts w:ascii="Arial" w:hAnsi="Arial" w:cs="Arial"/>
          <w:sz w:val="20"/>
          <w:szCs w:val="20"/>
        </w:rPr>
        <w:t>170 Leic</w:t>
      </w:r>
      <w:r w:rsidR="008310FA">
        <w:rPr>
          <w:rFonts w:ascii="Arial" w:hAnsi="Arial" w:cs="Arial"/>
          <w:sz w:val="20"/>
          <w:szCs w:val="20"/>
        </w:rPr>
        <w:t>h</w:t>
      </w:r>
      <w:r>
        <w:rPr>
          <w:rFonts w:ascii="Arial" w:hAnsi="Arial" w:cs="Arial"/>
          <w:sz w:val="20"/>
          <w:szCs w:val="20"/>
        </w:rPr>
        <w:t>hardt Street</w:t>
      </w:r>
    </w:p>
    <w:p w:rsidR="00753969" w:rsidRPr="00521A4A" w:rsidRDefault="00753969" w:rsidP="00753969">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753969" w:rsidRPr="00521A4A" w:rsidRDefault="00753969" w:rsidP="00753969">
      <w:pPr>
        <w:rPr>
          <w:rFonts w:ascii="Arial" w:hAnsi="Arial" w:cs="Arial"/>
          <w:sz w:val="20"/>
          <w:szCs w:val="20"/>
        </w:rPr>
      </w:pPr>
      <w:r w:rsidRPr="00521A4A">
        <w:rPr>
          <w:rFonts w:ascii="Arial" w:hAnsi="Arial" w:cs="Arial"/>
          <w:sz w:val="20"/>
          <w:szCs w:val="20"/>
        </w:rPr>
        <w:t>Australia</w:t>
      </w:r>
    </w:p>
    <w:p w:rsidR="00753969" w:rsidRPr="00521A4A" w:rsidRDefault="00753969" w:rsidP="00753969">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753969" w:rsidRDefault="00753969" w:rsidP="00753969">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9628BF" w:rsidRDefault="009628BF" w:rsidP="009628BF">
      <w:pPr>
        <w:rPr>
          <w:rFonts w:ascii="Arial" w:hAnsi="Arial" w:cs="Arial"/>
          <w:sz w:val="20"/>
          <w:szCs w:val="20"/>
        </w:rPr>
      </w:pPr>
    </w:p>
    <w:p w:rsidR="009628BF" w:rsidRDefault="009628BF" w:rsidP="009628BF">
      <w:pPr>
        <w:rPr>
          <w:rFonts w:ascii="Arial" w:hAnsi="Arial" w:cs="Arial"/>
          <w:sz w:val="20"/>
          <w:szCs w:val="20"/>
        </w:rPr>
      </w:pPr>
    </w:p>
    <w:p w:rsidR="009628BF" w:rsidRDefault="009628BF" w:rsidP="009628BF">
      <w:pPr>
        <w:rPr>
          <w:rFonts w:ascii="Arial" w:hAnsi="Arial" w:cs="Arial"/>
          <w:sz w:val="20"/>
          <w:szCs w:val="20"/>
        </w:rPr>
      </w:pPr>
    </w:p>
    <w:p w:rsidR="00795A5D" w:rsidRDefault="00795A5D" w:rsidP="009628BF">
      <w:pPr>
        <w:rPr>
          <w:rFonts w:ascii="Arial" w:hAnsi="Arial" w:cs="Arial"/>
          <w:sz w:val="20"/>
          <w:szCs w:val="20"/>
        </w:rPr>
      </w:pPr>
    </w:p>
    <w:p w:rsidR="00795A5D" w:rsidRDefault="00795A5D" w:rsidP="009628BF">
      <w:pPr>
        <w:rPr>
          <w:rFonts w:ascii="Arial" w:hAnsi="Arial" w:cs="Arial"/>
          <w:sz w:val="20"/>
          <w:szCs w:val="20"/>
        </w:rPr>
      </w:pPr>
    </w:p>
    <w:p w:rsidR="00795A5D" w:rsidRDefault="00795A5D" w:rsidP="009628BF">
      <w:pPr>
        <w:rPr>
          <w:rFonts w:ascii="Arial" w:hAnsi="Arial" w:cs="Arial"/>
          <w:sz w:val="20"/>
          <w:szCs w:val="20"/>
        </w:rPr>
      </w:pPr>
    </w:p>
    <w:p w:rsidR="00795A5D" w:rsidRDefault="00795A5D" w:rsidP="009628BF">
      <w:pPr>
        <w:rPr>
          <w:rFonts w:ascii="Arial" w:hAnsi="Arial" w:cs="Arial"/>
          <w:sz w:val="20"/>
          <w:szCs w:val="20"/>
        </w:rPr>
      </w:pPr>
    </w:p>
    <w:p w:rsidR="00795A5D" w:rsidRDefault="00795A5D" w:rsidP="009628BF">
      <w:pPr>
        <w:rPr>
          <w:rFonts w:ascii="Arial" w:hAnsi="Arial" w:cs="Arial"/>
          <w:sz w:val="20"/>
          <w:szCs w:val="20"/>
        </w:rPr>
      </w:pPr>
    </w:p>
    <w:p w:rsidR="00795A5D" w:rsidRDefault="00795A5D" w:rsidP="009628BF">
      <w:pPr>
        <w:rPr>
          <w:rFonts w:ascii="Arial" w:hAnsi="Arial" w:cs="Arial"/>
          <w:sz w:val="20"/>
          <w:szCs w:val="20"/>
        </w:rPr>
      </w:pPr>
    </w:p>
    <w:p w:rsidR="009628BF" w:rsidRPr="008937D3" w:rsidRDefault="009628BF" w:rsidP="009628BF">
      <w:pPr>
        <w:rPr>
          <w:rFonts w:ascii="Arial" w:hAnsi="Arial" w:cs="Arial"/>
          <w:sz w:val="20"/>
          <w:szCs w:val="20"/>
        </w:rPr>
      </w:pPr>
    </w:p>
    <w:p w:rsidR="007C2970" w:rsidRDefault="003F7AE9" w:rsidP="003F7AE9">
      <w:pPr>
        <w:rPr>
          <w:rFonts w:ascii="Arial" w:hAnsi="Arial" w:cs="Arial"/>
          <w:sz w:val="20"/>
          <w:szCs w:val="20"/>
        </w:rPr>
      </w:pPr>
      <w:r>
        <w:rPr>
          <w:rFonts w:ascii="Arial" w:hAnsi="Arial" w:cs="Arial"/>
          <w:sz w:val="20"/>
          <w:szCs w:val="20"/>
        </w:rPr>
        <w:br/>
      </w:r>
    </w:p>
    <w:p w:rsidR="007C2970" w:rsidRDefault="007C2970">
      <w:pPr>
        <w:rPr>
          <w:rFonts w:ascii="Arial" w:hAnsi="Arial" w:cs="Arial"/>
          <w:sz w:val="20"/>
          <w:szCs w:val="20"/>
        </w:rPr>
      </w:pPr>
      <w:r>
        <w:rPr>
          <w:rFonts w:ascii="Arial" w:hAnsi="Arial" w:cs="Arial"/>
          <w:sz w:val="20"/>
          <w:szCs w:val="20"/>
        </w:rPr>
        <w:br w:type="page"/>
      </w:r>
    </w:p>
    <w:p w:rsidR="003F7AE9" w:rsidRPr="003F7AE9" w:rsidRDefault="003F7AE9" w:rsidP="003F7AE9">
      <w:pPr>
        <w:rPr>
          <w:rFonts w:ascii="Arial" w:hAnsi="Arial" w:cs="Arial"/>
          <w:sz w:val="20"/>
          <w:szCs w:val="20"/>
        </w:rPr>
      </w:pPr>
    </w:p>
    <w:p w:rsidR="008D20C2" w:rsidRPr="00521A4A" w:rsidRDefault="008D20C2" w:rsidP="00114926">
      <w:pPr>
        <w:pStyle w:val="Heading1"/>
        <w:jc w:val="left"/>
        <w:rPr>
          <w:rFonts w:cs="Arial"/>
          <w:sz w:val="24"/>
          <w:szCs w:val="24"/>
        </w:rPr>
      </w:pPr>
      <w:r w:rsidRPr="00521A4A">
        <w:rPr>
          <w:rFonts w:cs="Arial"/>
          <w:sz w:val="24"/>
          <w:szCs w:val="24"/>
        </w:rPr>
        <w:t>Entry Requirements for Vocational Education and Training</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C94256" w:rsidRPr="00521A4A" w:rsidRDefault="00C94256"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2" w:name="_Toc265772658"/>
      <w:r w:rsidRPr="00521A4A">
        <w:rPr>
          <w:rFonts w:cs="Arial"/>
          <w:sz w:val="20"/>
        </w:rPr>
        <w:t>Enrolment and Admission Procedures</w:t>
      </w:r>
      <w:bookmarkEnd w:id="2"/>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3" w:name="_Toc265772659"/>
      <w:r w:rsidR="008D20C2" w:rsidRPr="00521A4A">
        <w:rPr>
          <w:rFonts w:cs="Arial"/>
          <w:sz w:val="24"/>
          <w:szCs w:val="24"/>
        </w:rPr>
        <w:lastRenderedPageBreak/>
        <w:t>Imagine Education Australia Code of Practice</w:t>
      </w:r>
      <w:bookmarkEnd w:id="3"/>
    </w:p>
    <w:p w:rsidR="008D20C2" w:rsidRPr="00521A4A" w:rsidRDefault="008D20C2" w:rsidP="008D20C2">
      <w:pPr>
        <w:rPr>
          <w:rFonts w:ascii="Arial" w:hAnsi="Arial" w:cs="Arial"/>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C94256" w:rsidRDefault="00C94256"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 xml:space="preserve">Prior to enrolment, prospective students will receive </w:t>
      </w:r>
      <w:r w:rsidR="006F173D" w:rsidRPr="00521A4A">
        <w:rPr>
          <w:rFonts w:ascii="Arial" w:hAnsi="Arial" w:cs="Arial"/>
          <w:sz w:val="20"/>
          <w:szCs w:val="20"/>
        </w:rPr>
        <w:t xml:space="preserve">a Letter of Offer </w:t>
      </w:r>
      <w:r w:rsidRPr="00521A4A">
        <w:rPr>
          <w:rFonts w:ascii="Arial" w:hAnsi="Arial" w:cs="Arial"/>
          <w:sz w:val="20"/>
          <w:szCs w:val="20"/>
        </w:rPr>
        <w:t xml:space="preserve">which </w:t>
      </w:r>
      <w:r w:rsidR="00AD10BC" w:rsidRPr="00521A4A">
        <w:rPr>
          <w:rFonts w:ascii="Arial" w:hAnsi="Arial" w:cs="Arial"/>
          <w:sz w:val="20"/>
          <w:szCs w:val="20"/>
        </w:rPr>
        <w:t>contains</w:t>
      </w:r>
      <w:r w:rsidRPr="00521A4A">
        <w:rPr>
          <w:rFonts w:ascii="Arial" w:hAnsi="Arial" w:cs="Arial"/>
          <w:sz w:val="20"/>
          <w:szCs w:val="20"/>
        </w:rPr>
        <w:t xml:space="preserve"> information on Fees and Charges, Code of Practice </w:t>
      </w:r>
      <w:r w:rsidR="006F173D" w:rsidRPr="00521A4A">
        <w:rPr>
          <w:rFonts w:ascii="Arial" w:hAnsi="Arial" w:cs="Arial"/>
          <w:sz w:val="20"/>
          <w:szCs w:val="20"/>
        </w:rPr>
        <w:t>The Course Guide and Student Handbook are available on the Imagine Education Australia website: www.imagineeducation.com.au</w:t>
      </w:r>
      <w:r w:rsidRPr="00521A4A">
        <w:rPr>
          <w:rFonts w:ascii="Arial" w:hAnsi="Arial" w:cs="Arial"/>
          <w:sz w:val="20"/>
          <w:szCs w:val="20"/>
        </w:rPr>
        <w:t xml:space="preserve">. </w:t>
      </w:r>
      <w:r w:rsidR="006F173D" w:rsidRPr="00521A4A">
        <w:rPr>
          <w:rFonts w:ascii="Arial" w:hAnsi="Arial" w:cs="Arial"/>
          <w:sz w:val="20"/>
          <w:szCs w:val="20"/>
        </w:rPr>
        <w:t xml:space="preserve">These contain information on </w:t>
      </w:r>
      <w:r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E301FC" w:rsidRPr="00E301FC" w:rsidRDefault="00E301FC" w:rsidP="00E301FC">
      <w:pPr>
        <w:shd w:val="clear" w:color="auto" w:fill="FFFFFF"/>
        <w:rPr>
          <w:rFonts w:ascii="Arial" w:hAnsi="Arial" w:cs="Arial"/>
          <w:sz w:val="20"/>
          <w:szCs w:val="20"/>
          <w:lang w:val="en-US"/>
        </w:rPr>
      </w:pPr>
      <w:r w:rsidRPr="00E301FC">
        <w:rPr>
          <w:rFonts w:ascii="Arial" w:hAnsi="Arial" w:cs="Arial"/>
          <w:b/>
          <w:bCs/>
        </w:rPr>
        <w:t>Privacy:</w:t>
      </w:r>
      <w:r w:rsidRPr="00E301FC">
        <w:rPr>
          <w:rFonts w:ascii="Arial" w:hAnsi="Arial" w:cs="Arial"/>
          <w:bCs/>
          <w:sz w:val="20"/>
          <w:szCs w:val="20"/>
        </w:rPr>
        <w:t xml:space="preserve">  Imagine Education Australia is bound and committed to </w:t>
      </w:r>
      <w:r w:rsidRPr="00E301FC">
        <w:rPr>
          <w:rFonts w:ascii="Arial" w:hAnsi="Arial" w:cs="Arial"/>
          <w:sz w:val="20"/>
          <w:szCs w:val="20"/>
        </w:rPr>
        <w:t xml:space="preserve">The Australian Privacy Principles (APPs) as set out in the </w:t>
      </w:r>
      <w:hyperlink r:id="rId9" w:history="1">
        <w:r w:rsidRPr="00E301FC">
          <w:rPr>
            <w:rStyle w:val="Hyperlink"/>
            <w:rFonts w:ascii="Arial" w:hAnsi="Arial" w:cs="Arial"/>
            <w:sz w:val="20"/>
            <w:szCs w:val="20"/>
          </w:rPr>
          <w:t>Privacy Amendment (Enhancing Privacy Protection) Act 2012</w:t>
        </w:r>
      </w:hyperlink>
    </w:p>
    <w:p w:rsidR="00E301FC" w:rsidRPr="00C47F26" w:rsidRDefault="00E301FC" w:rsidP="00E301FC">
      <w:pPr>
        <w:rPr>
          <w:rFonts w:ascii="Arial" w:hAnsi="Arial" w:cs="Arial"/>
          <w:bCs/>
          <w:sz w:val="20"/>
          <w:szCs w:val="20"/>
        </w:rPr>
      </w:pPr>
      <w:r w:rsidRPr="00E301FC">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 xml:space="preserve">Imagine Education Australia will honour all guarantees outlined in this Code of Practice.  We understand that if we do not meet the obligations of this Code or supporting </w:t>
      </w:r>
      <w:r w:rsidR="00AD10BC" w:rsidRPr="00521A4A">
        <w:rPr>
          <w:rFonts w:ascii="Arial" w:hAnsi="Arial" w:cs="Arial"/>
          <w:sz w:val="20"/>
          <w:szCs w:val="20"/>
        </w:rPr>
        <w:t>regulatory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975D49" w:rsidRPr="00975D49" w:rsidRDefault="00975D49" w:rsidP="00975D49">
      <w:pPr>
        <w:keepNext/>
        <w:outlineLvl w:val="0"/>
        <w:rPr>
          <w:rFonts w:ascii="Arial" w:hAnsi="Arial" w:cs="Arial"/>
          <w:b/>
          <w:lang w:val="en-US"/>
        </w:rPr>
      </w:pPr>
      <w:bookmarkStart w:id="4" w:name="_Toc264382983"/>
      <w:bookmarkStart w:id="5" w:name="_Toc265772660"/>
      <w:r w:rsidRPr="00975D49">
        <w:rPr>
          <w:rFonts w:ascii="Arial" w:hAnsi="Arial" w:cs="Arial"/>
          <w:b/>
          <w:lang w:val="en-US"/>
        </w:rPr>
        <w:t>Legislation Requirements</w:t>
      </w:r>
      <w:bookmarkEnd w:id="4"/>
      <w:bookmarkEnd w:id="5"/>
    </w:p>
    <w:p w:rsidR="00975D49" w:rsidRPr="00975D49" w:rsidRDefault="00975D49" w:rsidP="00975D49">
      <w:pPr>
        <w:rPr>
          <w:rFonts w:ascii="Arial" w:hAnsi="Arial" w:cs="Arial"/>
          <w:sz w:val="20"/>
          <w:szCs w:val="20"/>
        </w:rPr>
      </w:pPr>
      <w:r w:rsidRPr="00975D49">
        <w:rPr>
          <w:rFonts w:ascii="Arial" w:hAnsi="Arial" w:cs="Arial"/>
          <w:sz w:val="20"/>
          <w:szCs w:val="20"/>
        </w:rPr>
        <w:t>Commonwealth, State/Territory Legislation and Regulatory Requirements</w:t>
      </w:r>
    </w:p>
    <w:p w:rsidR="00975D49" w:rsidRPr="00975D49" w:rsidRDefault="00975D49" w:rsidP="00975D49">
      <w:pPr>
        <w:rPr>
          <w:rFonts w:ascii="Arial" w:hAnsi="Arial" w:cs="Arial"/>
          <w:b/>
          <w:sz w:val="20"/>
          <w:szCs w:val="20"/>
        </w:rPr>
      </w:pPr>
      <w:r w:rsidRPr="00975D49">
        <w:rPr>
          <w:rFonts w:ascii="Arial" w:hAnsi="Arial" w:cs="Arial"/>
          <w:b/>
          <w:sz w:val="20"/>
          <w:szCs w:val="20"/>
        </w:rPr>
        <w:t>Commonwealth:</w:t>
      </w:r>
    </w:p>
    <w:p w:rsidR="00975D49" w:rsidRPr="00975D49" w:rsidRDefault="00975D49" w:rsidP="00975D49">
      <w:pPr>
        <w:rPr>
          <w:rFonts w:ascii="Arial" w:hAnsi="Arial" w:cs="Arial"/>
          <w:b/>
          <w:sz w:val="20"/>
          <w:szCs w:val="20"/>
        </w:rPr>
      </w:pPr>
      <w:r w:rsidRPr="00975D49">
        <w:rPr>
          <w:rFonts w:ascii="Arial" w:hAnsi="Arial" w:cs="Arial"/>
          <w:b/>
          <w:sz w:val="20"/>
          <w:szCs w:val="20"/>
        </w:rPr>
        <w:t>Disability Discrimination Act 1992</w:t>
      </w:r>
    </w:p>
    <w:p w:rsidR="00975D49" w:rsidRPr="00975D49" w:rsidRDefault="00975D49" w:rsidP="00975D49">
      <w:pPr>
        <w:rPr>
          <w:rFonts w:ascii="Arial" w:hAnsi="Arial" w:cs="Arial"/>
          <w:sz w:val="20"/>
          <w:szCs w:val="20"/>
        </w:rPr>
      </w:pPr>
      <w:r w:rsidRPr="00975D49">
        <w:rPr>
          <w:rFonts w:ascii="Arial" w:hAnsi="Arial" w:cs="Arial"/>
          <w:sz w:val="20"/>
          <w:szCs w:val="20"/>
        </w:rPr>
        <w:t>Anti-discrimination provisions are contained in a number of federal Acts, including the:</w:t>
      </w:r>
    </w:p>
    <w:p w:rsidR="00975D49" w:rsidRPr="00975D49" w:rsidRDefault="00975D49" w:rsidP="00975D49">
      <w:pPr>
        <w:rPr>
          <w:rFonts w:ascii="Arial" w:hAnsi="Arial" w:cs="Arial"/>
          <w:sz w:val="20"/>
          <w:szCs w:val="20"/>
        </w:rPr>
      </w:pPr>
      <w:r w:rsidRPr="00975D49">
        <w:rPr>
          <w:rFonts w:ascii="Arial" w:hAnsi="Arial" w:cs="Arial"/>
          <w:sz w:val="20"/>
          <w:szCs w:val="20"/>
        </w:rPr>
        <w:t xml:space="preserve">Racial Discrimination Act 1975; </w:t>
      </w:r>
    </w:p>
    <w:p w:rsidR="00975D49" w:rsidRPr="00975D49" w:rsidRDefault="00975D49" w:rsidP="00975D49">
      <w:pPr>
        <w:rPr>
          <w:rFonts w:ascii="Arial" w:hAnsi="Arial" w:cs="Arial"/>
          <w:sz w:val="20"/>
          <w:szCs w:val="20"/>
        </w:rPr>
      </w:pPr>
      <w:r w:rsidRPr="00975D49">
        <w:rPr>
          <w:rFonts w:ascii="Arial" w:hAnsi="Arial" w:cs="Arial"/>
          <w:sz w:val="20"/>
          <w:szCs w:val="20"/>
        </w:rPr>
        <w:t xml:space="preserve">Sex Discrimination Act 1984; </w:t>
      </w:r>
    </w:p>
    <w:p w:rsidR="00975D49" w:rsidRPr="00975D49" w:rsidRDefault="00975D49" w:rsidP="00975D49">
      <w:pPr>
        <w:rPr>
          <w:rFonts w:ascii="Arial" w:hAnsi="Arial" w:cs="Arial"/>
          <w:sz w:val="20"/>
          <w:szCs w:val="20"/>
        </w:rPr>
      </w:pPr>
      <w:r w:rsidRPr="00975D49">
        <w:rPr>
          <w:rFonts w:ascii="Arial" w:hAnsi="Arial" w:cs="Arial"/>
          <w:sz w:val="20"/>
          <w:szCs w:val="20"/>
        </w:rPr>
        <w:t xml:space="preserve">Disability Discrimination Act 1992; </w:t>
      </w:r>
    </w:p>
    <w:p w:rsidR="00975D49" w:rsidRPr="00975D49" w:rsidRDefault="00975D49" w:rsidP="00975D49">
      <w:pPr>
        <w:rPr>
          <w:rFonts w:ascii="Arial" w:hAnsi="Arial" w:cs="Arial"/>
          <w:sz w:val="20"/>
          <w:szCs w:val="20"/>
        </w:rPr>
      </w:pPr>
      <w:r w:rsidRPr="00975D49">
        <w:rPr>
          <w:rFonts w:ascii="Arial" w:hAnsi="Arial" w:cs="Arial"/>
          <w:color w:val="222222"/>
          <w:sz w:val="20"/>
          <w:szCs w:val="20"/>
          <w:shd w:val="clear" w:color="auto" w:fill="FFFFFF"/>
        </w:rPr>
        <w:t>Australian </w:t>
      </w:r>
      <w:r w:rsidRPr="00975D49">
        <w:rPr>
          <w:rFonts w:ascii="Arial" w:hAnsi="Arial" w:cs="Arial"/>
          <w:bCs/>
          <w:color w:val="222222"/>
          <w:sz w:val="20"/>
          <w:szCs w:val="20"/>
          <w:shd w:val="clear" w:color="auto" w:fill="FFFFFF"/>
        </w:rPr>
        <w:t>Human Rights Commission Act</w:t>
      </w:r>
      <w:r w:rsidRPr="00975D49">
        <w:rPr>
          <w:rFonts w:ascii="Arial" w:hAnsi="Arial" w:cs="Arial"/>
          <w:color w:val="222222"/>
          <w:sz w:val="20"/>
          <w:szCs w:val="20"/>
          <w:shd w:val="clear" w:color="auto" w:fill="FFFFFF"/>
        </w:rPr>
        <w:t> 1986</w:t>
      </w:r>
      <w:r w:rsidRPr="00975D49">
        <w:rPr>
          <w:rFonts w:ascii="Arial" w:hAnsi="Arial" w:cs="Arial"/>
          <w:sz w:val="20"/>
          <w:szCs w:val="20"/>
        </w:rPr>
        <w:t xml:space="preserve"> </w:t>
      </w:r>
    </w:p>
    <w:p w:rsidR="00975D49" w:rsidRPr="00975D49" w:rsidRDefault="00975D49" w:rsidP="00975D49">
      <w:pPr>
        <w:rPr>
          <w:rFonts w:ascii="Arial" w:hAnsi="Arial" w:cs="Arial"/>
          <w:sz w:val="20"/>
          <w:szCs w:val="20"/>
        </w:rPr>
      </w:pPr>
      <w:r w:rsidRPr="00975D49">
        <w:rPr>
          <w:rFonts w:ascii="Arial" w:hAnsi="Arial" w:cs="Arial"/>
          <w:sz w:val="20"/>
          <w:szCs w:val="20"/>
        </w:rPr>
        <w:t>The Human Rights and Equal Opportunity Commission administers these acts. The importance of preventing discrimination is also stressed in the principal objects of the Fair Work Act 2009 (Cth),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975D49" w:rsidRPr="00975D49" w:rsidRDefault="00975D49" w:rsidP="00975D49">
      <w:pPr>
        <w:rPr>
          <w:rFonts w:ascii="Arial" w:hAnsi="Arial" w:cs="Arial"/>
          <w:sz w:val="20"/>
          <w:szCs w:val="20"/>
        </w:rPr>
      </w:pPr>
    </w:p>
    <w:p w:rsidR="00975D49" w:rsidRPr="00975D49" w:rsidRDefault="00975D49" w:rsidP="00975D49">
      <w:pPr>
        <w:rPr>
          <w:rFonts w:ascii="Arial" w:hAnsi="Arial" w:cs="Arial"/>
          <w:b/>
          <w:sz w:val="20"/>
          <w:szCs w:val="20"/>
        </w:rPr>
      </w:pPr>
      <w:r w:rsidRPr="00975D49">
        <w:rPr>
          <w:rFonts w:ascii="Arial" w:hAnsi="Arial" w:cs="Arial"/>
          <w:b/>
          <w:sz w:val="20"/>
          <w:szCs w:val="20"/>
        </w:rPr>
        <w:t>Family Assistance (Administration) Act 1999</w:t>
      </w:r>
    </w:p>
    <w:p w:rsidR="00975D49" w:rsidRPr="00975D49" w:rsidRDefault="00975D49" w:rsidP="00975D49">
      <w:pPr>
        <w:rPr>
          <w:rFonts w:ascii="Arial" w:hAnsi="Arial" w:cs="Arial"/>
          <w:sz w:val="20"/>
          <w:szCs w:val="20"/>
        </w:rPr>
      </w:pPr>
      <w:r w:rsidRPr="00975D49">
        <w:rPr>
          <w:rFonts w:ascii="Arial" w:hAnsi="Arial" w:cs="Arial"/>
          <w:sz w:val="20"/>
          <w:szCs w:val="20"/>
        </w:rPr>
        <w:t>Schedules 5 &amp; 6 of the A New Tax System (Family Assistance and Related Measures) Act 2000</w:t>
      </w:r>
    </w:p>
    <w:p w:rsidR="00975D49" w:rsidRPr="00975D49" w:rsidRDefault="008D1A2F" w:rsidP="00975D49">
      <w:pPr>
        <w:rPr>
          <w:rFonts w:ascii="Arial" w:hAnsi="Arial" w:cs="Arial"/>
          <w:sz w:val="20"/>
          <w:szCs w:val="20"/>
        </w:rPr>
      </w:pPr>
      <w:hyperlink r:id="rId10" w:anchor="_Toc345488111" w:history="1">
        <w:r w:rsidR="00975D49" w:rsidRPr="00975D49">
          <w:rPr>
            <w:rFonts w:ascii="Arial" w:hAnsi="Arial" w:cs="Arial"/>
            <w:color w:val="0000FF"/>
            <w:sz w:val="20"/>
            <w:u w:val="single"/>
          </w:rPr>
          <w:t>http://www.comlaw.gov.au/Details/C2004C01310/Html/Text#_Toc345488111</w:t>
        </w:r>
      </w:hyperlink>
    </w:p>
    <w:p w:rsidR="00975D49" w:rsidRPr="00975D49" w:rsidRDefault="00975D49" w:rsidP="00975D49">
      <w:pPr>
        <w:rPr>
          <w:rFonts w:ascii="Arial" w:hAnsi="Arial" w:cs="Arial"/>
          <w:sz w:val="20"/>
          <w:szCs w:val="20"/>
        </w:rPr>
      </w:pPr>
    </w:p>
    <w:p w:rsidR="00975D49" w:rsidRPr="00975D49" w:rsidRDefault="00975D49" w:rsidP="00975D49">
      <w:pPr>
        <w:rPr>
          <w:rFonts w:ascii="Arial" w:hAnsi="Arial" w:cs="Arial"/>
          <w:b/>
          <w:sz w:val="20"/>
          <w:szCs w:val="20"/>
        </w:rPr>
      </w:pPr>
      <w:r w:rsidRPr="00975D49">
        <w:rPr>
          <w:rFonts w:ascii="Arial" w:hAnsi="Arial" w:cs="Arial"/>
          <w:b/>
          <w:sz w:val="20"/>
          <w:szCs w:val="20"/>
        </w:rPr>
        <w:t>Australian Childhood Immunisation Register (Health Insurance Commission)</w:t>
      </w:r>
    </w:p>
    <w:p w:rsidR="00975D49" w:rsidRPr="00975D49" w:rsidRDefault="00975D49" w:rsidP="00975D49">
      <w:pPr>
        <w:rPr>
          <w:rFonts w:ascii="Arial" w:hAnsi="Arial" w:cs="Arial"/>
          <w:sz w:val="20"/>
          <w:szCs w:val="20"/>
        </w:rPr>
      </w:pPr>
      <w:r w:rsidRPr="00975D49">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975D49" w:rsidRPr="00975D49" w:rsidRDefault="00975D49" w:rsidP="00975D49">
      <w:pPr>
        <w:rPr>
          <w:rFonts w:ascii="Arial" w:hAnsi="Arial" w:cs="Arial"/>
          <w:sz w:val="20"/>
          <w:szCs w:val="20"/>
        </w:rPr>
      </w:pPr>
    </w:p>
    <w:p w:rsidR="00975D49" w:rsidRPr="00975D49" w:rsidRDefault="00975D49" w:rsidP="00975D49">
      <w:pPr>
        <w:rPr>
          <w:rFonts w:ascii="Arial" w:hAnsi="Arial" w:cs="Arial"/>
          <w:b/>
          <w:sz w:val="20"/>
          <w:szCs w:val="20"/>
        </w:rPr>
      </w:pPr>
      <w:r w:rsidRPr="00975D49">
        <w:rPr>
          <w:rFonts w:ascii="Arial" w:hAnsi="Arial" w:cs="Arial"/>
          <w:b/>
          <w:sz w:val="20"/>
          <w:szCs w:val="20"/>
        </w:rPr>
        <w:t>Privacy Act 2009</w:t>
      </w:r>
    </w:p>
    <w:p w:rsidR="00975D49" w:rsidRPr="00975D49" w:rsidRDefault="00975D49" w:rsidP="00975D49">
      <w:pPr>
        <w:rPr>
          <w:rFonts w:ascii="Arial" w:hAnsi="Arial" w:cs="Arial"/>
          <w:sz w:val="20"/>
          <w:szCs w:val="20"/>
        </w:rPr>
      </w:pPr>
      <w:r w:rsidRPr="00975D49">
        <w:rPr>
          <w:rFonts w:ascii="Arial" w:hAnsi="Arial" w:cs="Arial"/>
          <w:b/>
          <w:bCs/>
          <w:color w:val="222222"/>
          <w:sz w:val="20"/>
          <w:szCs w:val="20"/>
          <w:shd w:val="clear" w:color="auto" w:fill="FFFFFF"/>
        </w:rPr>
        <w:t>Privacy Act 2009</w:t>
      </w:r>
      <w:r w:rsidRPr="00975D49">
        <w:rPr>
          <w:rFonts w:ascii="Arial" w:hAnsi="Arial" w:cs="Arial"/>
          <w:color w:val="222222"/>
          <w:sz w:val="20"/>
          <w:szCs w:val="20"/>
          <w:shd w:val="clear" w:color="auto" w:fill="FFFFFF"/>
        </w:rPr>
        <w:t> (Qld) recognises the importance of protecting the personal information of individuals. It contains a set of rules or '</w:t>
      </w:r>
      <w:r w:rsidRPr="00975D49">
        <w:rPr>
          <w:rFonts w:ascii="Arial" w:hAnsi="Arial" w:cs="Arial"/>
          <w:b/>
          <w:bCs/>
          <w:color w:val="222222"/>
          <w:sz w:val="20"/>
          <w:szCs w:val="20"/>
          <w:shd w:val="clear" w:color="auto" w:fill="FFFFFF"/>
        </w:rPr>
        <w:t>privacy</w:t>
      </w:r>
      <w:r w:rsidRPr="00975D49">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4C7DD0" w:rsidRPr="004C7DD0" w:rsidRDefault="008D1A2F" w:rsidP="004C7DD0">
      <w:hyperlink r:id="rId11" w:history="1">
        <w:r w:rsidR="004C7DD0" w:rsidRPr="004C7DD0">
          <w:rPr>
            <w:rFonts w:ascii="Arial" w:hAnsi="Arial" w:cs="Arial"/>
            <w:b/>
            <w:sz w:val="20"/>
            <w:szCs w:val="20"/>
          </w:rPr>
          <w:t>Child Care Benefit (Eligibility of Child Care Services for Approval and Continued Approval) Rules 2017</w:t>
        </w:r>
      </w:hyperlink>
      <w:r w:rsidR="004C7DD0" w:rsidRPr="004C7DD0">
        <w:rPr>
          <w:rFonts w:ascii="Arial" w:hAnsi="Arial" w:cs="Arial"/>
          <w:b/>
          <w:sz w:val="20"/>
          <w:szCs w:val="20"/>
        </w:rPr>
        <w:t xml:space="preserve"> </w:t>
      </w:r>
      <w:hyperlink r:id="rId12" w:history="1">
        <w:r w:rsidR="004C7DD0" w:rsidRPr="004C7DD0">
          <w:rPr>
            <w:rStyle w:val="Hyperlink"/>
            <w:rFonts w:ascii="Arial" w:hAnsi="Arial" w:cs="Arial"/>
            <w:sz w:val="20"/>
            <w:szCs w:val="20"/>
          </w:rPr>
          <w:t>https://www.legislation.gov.au/Details/F2017L01237</w:t>
        </w:r>
      </w:hyperlink>
    </w:p>
    <w:p w:rsidR="004C7DD0" w:rsidRPr="004C7DD0" w:rsidRDefault="004C7DD0" w:rsidP="004C7DD0">
      <w:pPr>
        <w:rPr>
          <w:rStyle w:val="Hyperlink"/>
        </w:rPr>
      </w:pPr>
      <w:r w:rsidRPr="004C7DD0">
        <w:rPr>
          <w:rFonts w:ascii="Arial" w:hAnsi="Arial" w:cs="Arial"/>
          <w:sz w:val="20"/>
          <w:szCs w:val="20"/>
        </w:rPr>
        <w:t xml:space="preserve">Priority of Access Guidelines. These Commonwealth Acts are available at </w:t>
      </w:r>
      <w:hyperlink r:id="rId13" w:history="1">
        <w:r w:rsidRPr="004C7DD0">
          <w:rPr>
            <w:rStyle w:val="Hyperlink"/>
            <w:rFonts w:ascii="Arial" w:hAnsi="Arial" w:cs="Arial"/>
            <w:sz w:val="20"/>
            <w:szCs w:val="20"/>
          </w:rPr>
          <w:t>https://www.education.gov.au/priority-filling-child-care-places</w:t>
        </w:r>
      </w:hyperlink>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Educational and Care Services National Legislation</w:t>
      </w:r>
    </w:p>
    <w:p w:rsidR="004C7DD0" w:rsidRPr="004C7DD0" w:rsidRDefault="004C7DD0" w:rsidP="004C7DD0">
      <w:pPr>
        <w:rPr>
          <w:rFonts w:ascii="Arial" w:hAnsi="Arial" w:cs="Arial"/>
          <w:sz w:val="20"/>
          <w:szCs w:val="20"/>
        </w:rPr>
      </w:pPr>
      <w:r w:rsidRPr="004C7DD0">
        <w:rPr>
          <w:rFonts w:ascii="Arial" w:hAnsi="Arial" w:cs="Arial"/>
          <w:sz w:val="20"/>
          <w:szCs w:val="20"/>
          <w:shd w:val="clear" w:color="auto" w:fill="FFFFFF"/>
        </w:rPr>
        <w:t>The National Quality Framework (NQF) was established under an applied law system, comprised of the</w:t>
      </w:r>
      <w:r w:rsidRPr="004C7DD0">
        <w:rPr>
          <w:rStyle w:val="apple-converted-space"/>
          <w:rFonts w:ascii="Arial" w:hAnsi="Arial" w:cs="Arial"/>
          <w:sz w:val="20"/>
          <w:szCs w:val="20"/>
          <w:shd w:val="clear" w:color="auto" w:fill="FFFFFF"/>
        </w:rPr>
        <w:t> </w:t>
      </w:r>
      <w:r w:rsidRPr="004C7DD0">
        <w:rPr>
          <w:rStyle w:val="Emphasis"/>
          <w:rFonts w:ascii="Arial" w:hAnsi="Arial" w:cs="Arial"/>
          <w:sz w:val="20"/>
          <w:szCs w:val="20"/>
          <w:shd w:val="clear" w:color="auto" w:fill="FFFFFF"/>
        </w:rPr>
        <w:t>Education and Care Services National Law</w:t>
      </w:r>
      <w:r w:rsidRPr="004C7DD0">
        <w:rPr>
          <w:rStyle w:val="apple-converted-space"/>
          <w:rFonts w:ascii="Arial" w:hAnsi="Arial" w:cs="Arial"/>
          <w:i/>
          <w:iCs/>
          <w:sz w:val="20"/>
          <w:szCs w:val="20"/>
          <w:shd w:val="clear" w:color="auto" w:fill="FFFFFF"/>
        </w:rPr>
        <w:t> </w:t>
      </w:r>
      <w:r w:rsidRPr="004C7DD0">
        <w:rPr>
          <w:rFonts w:ascii="Arial" w:hAnsi="Arial" w:cs="Arial"/>
          <w:sz w:val="20"/>
          <w:szCs w:val="20"/>
          <w:shd w:val="clear" w:color="auto" w:fill="FFFFFF"/>
        </w:rPr>
        <w:t xml:space="preserve">and the </w:t>
      </w:r>
      <w:hyperlink r:id="rId14" w:tgtFrame="_blank" w:history="1">
        <w:r w:rsidRPr="004C7DD0">
          <w:rPr>
            <w:rStyle w:val="Hyperlink"/>
            <w:rFonts w:ascii="Arial" w:hAnsi="Arial" w:cs="Arial"/>
            <w:i/>
            <w:iCs/>
            <w:color w:val="auto"/>
            <w:sz w:val="20"/>
            <w:szCs w:val="20"/>
            <w:shd w:val="clear" w:color="auto" w:fill="FFFFFF"/>
          </w:rPr>
          <w:t>Education and Care Services National Regulations</w:t>
        </w:r>
      </w:hyperlink>
      <w:r w:rsidRPr="004C7DD0">
        <w:rPr>
          <w:rStyle w:val="Emphasis"/>
          <w:rFonts w:ascii="Arial" w:hAnsi="Arial" w:cs="Arial"/>
          <w:sz w:val="20"/>
          <w:szCs w:val="20"/>
          <w:shd w:val="clear" w:color="auto" w:fill="FFFFFF"/>
        </w:rPr>
        <w:t>.</w:t>
      </w:r>
      <w:r w:rsidRPr="004C7DD0">
        <w:rPr>
          <w:rStyle w:val="apple-converted-space"/>
          <w:rFonts w:ascii="Arial" w:hAnsi="Arial" w:cs="Arial"/>
          <w:i/>
          <w:iCs/>
          <w:sz w:val="20"/>
          <w:szCs w:val="20"/>
          <w:shd w:val="clear" w:color="auto" w:fill="FFFFFF"/>
        </w:rPr>
        <w:t> </w:t>
      </w:r>
      <w:r w:rsidRPr="004C7DD0">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Queensland:</w:t>
      </w:r>
    </w:p>
    <w:p w:rsidR="004C7DD0" w:rsidRPr="004C7DD0" w:rsidRDefault="004C7DD0" w:rsidP="004C7DD0">
      <w:pPr>
        <w:rPr>
          <w:rFonts w:ascii="Arial" w:hAnsi="Arial" w:cs="Arial"/>
          <w:b/>
          <w:sz w:val="20"/>
          <w:szCs w:val="20"/>
        </w:rPr>
      </w:pPr>
      <w:r w:rsidRPr="004C7DD0">
        <w:rPr>
          <w:rFonts w:ascii="Arial" w:hAnsi="Arial" w:cs="Arial"/>
          <w:b/>
          <w:sz w:val="20"/>
          <w:szCs w:val="20"/>
        </w:rPr>
        <w:t>Commission for Children and Young People and Child Guardian Act 2000 (Qld)</w:t>
      </w:r>
    </w:p>
    <w:p w:rsidR="004C7DD0" w:rsidRPr="004C7DD0" w:rsidRDefault="004C7DD0" w:rsidP="004C7DD0">
      <w:pPr>
        <w:rPr>
          <w:rFonts w:ascii="Arial" w:hAnsi="Arial" w:cs="Arial"/>
          <w:sz w:val="20"/>
          <w:szCs w:val="20"/>
        </w:rPr>
      </w:pPr>
      <w:r w:rsidRPr="004C7DD0">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Child Protection Act 1999 (Qld)</w:t>
      </w:r>
    </w:p>
    <w:p w:rsidR="004C7DD0" w:rsidRPr="004C7DD0" w:rsidRDefault="004C7DD0" w:rsidP="004C7DD0">
      <w:pPr>
        <w:rPr>
          <w:rFonts w:ascii="Arial" w:hAnsi="Arial" w:cs="Arial"/>
          <w:sz w:val="20"/>
          <w:szCs w:val="20"/>
        </w:rPr>
      </w:pPr>
      <w:r w:rsidRPr="004C7DD0">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Food Safety Act 2006</w:t>
      </w:r>
    </w:p>
    <w:p w:rsidR="004C7DD0" w:rsidRPr="004C7DD0" w:rsidRDefault="008D1A2F" w:rsidP="004C7DD0">
      <w:pPr>
        <w:rPr>
          <w:rFonts w:ascii="Arial" w:hAnsi="Arial" w:cs="Arial"/>
          <w:sz w:val="20"/>
          <w:szCs w:val="20"/>
        </w:rPr>
      </w:pPr>
      <w:hyperlink r:id="rId15" w:history="1">
        <w:r w:rsidR="004C7DD0" w:rsidRPr="004C7DD0">
          <w:rPr>
            <w:rStyle w:val="Hyperlink"/>
            <w:rFonts w:ascii="Arial" w:hAnsi="Arial" w:cs="Arial"/>
            <w:sz w:val="20"/>
            <w:szCs w:val="20"/>
          </w:rPr>
          <w:t>https://www.health.qld.gov.au/public-health/industry-environment/food-safety/regulation/act-standards</w:t>
        </w:r>
      </w:hyperlink>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Food Standards Code and User Guides</w:t>
      </w:r>
    </w:p>
    <w:p w:rsidR="004C7DD0" w:rsidRPr="004C7DD0" w:rsidRDefault="004C7DD0" w:rsidP="004C7DD0">
      <w:pPr>
        <w:rPr>
          <w:rFonts w:ascii="Arial" w:hAnsi="Arial" w:cs="Arial"/>
          <w:sz w:val="20"/>
          <w:szCs w:val="20"/>
        </w:rPr>
      </w:pPr>
      <w:r w:rsidRPr="004C7DD0">
        <w:rPr>
          <w:rFonts w:ascii="Arial" w:hAnsi="Arial" w:cs="Arial"/>
          <w:sz w:val="20"/>
          <w:szCs w:val="20"/>
        </w:rPr>
        <w:t>The </w:t>
      </w:r>
      <w:hyperlink r:id="rId16" w:history="1">
        <w:r w:rsidRPr="004C7DD0">
          <w:rPr>
            <w:rStyle w:val="Hyperlink"/>
            <w:rFonts w:ascii="Arial" w:hAnsi="Arial" w:cs="Arial"/>
            <w:sz w:val="20"/>
            <w:szCs w:val="20"/>
          </w:rPr>
          <w:t xml:space="preserve"> Food Standards Code  </w:t>
        </w:r>
      </w:hyperlink>
      <w:r w:rsidRPr="004C7DD0">
        <w:rPr>
          <w:rFonts w:ascii="Arial" w:hAnsi="Arial" w:cs="Arial"/>
          <w:sz w:val="20"/>
          <w:szCs w:val="20"/>
        </w:rPr>
        <w:t xml:space="preserve">  - All of the standards and subsequent amendments in the Australia New Zealand Food Standards Code (the Code) are available from the website in word or pdf format. Hard copies of the Food Standards Code and User Guides can be  purchased from Anstat Pty Ltd, phone 61 3 92781144 or on-line </w:t>
      </w:r>
      <w:hyperlink r:id="rId17" w:history="1">
        <w:r w:rsidRPr="004C7DD0">
          <w:rPr>
            <w:rStyle w:val="Hyperlink"/>
            <w:rFonts w:ascii="Arial" w:hAnsi="Arial" w:cs="Arial"/>
            <w:sz w:val="20"/>
            <w:szCs w:val="20"/>
          </w:rPr>
          <w:t>http://www.saiglobal.com/Information/Legislation/Services/Food/</w:t>
        </w:r>
      </w:hyperlink>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Work Health and Safety Act 2011</w:t>
      </w:r>
    </w:p>
    <w:p w:rsidR="004C7DD0" w:rsidRPr="004C7DD0" w:rsidRDefault="004C7DD0" w:rsidP="004C7DD0">
      <w:pPr>
        <w:rPr>
          <w:rFonts w:ascii="Arial" w:hAnsi="Arial" w:cs="Arial"/>
          <w:sz w:val="20"/>
          <w:szCs w:val="20"/>
          <w:shd w:val="clear" w:color="auto" w:fill="FFFFFF"/>
        </w:rPr>
      </w:pPr>
      <w:r w:rsidRPr="004C7DD0">
        <w:rPr>
          <w:rFonts w:ascii="Arial" w:hAnsi="Arial" w:cs="Arial"/>
          <w:sz w:val="20"/>
          <w:szCs w:val="20"/>
          <w:shd w:val="clear" w:color="auto" w:fill="FFFFFF"/>
        </w:rPr>
        <w:t>The</w:t>
      </w:r>
      <w:r w:rsidRPr="004C7DD0">
        <w:rPr>
          <w:rStyle w:val="apple-converted-space"/>
          <w:rFonts w:ascii="Arial" w:hAnsi="Arial" w:cs="Arial"/>
          <w:sz w:val="20"/>
          <w:szCs w:val="20"/>
          <w:shd w:val="clear" w:color="auto" w:fill="FFFFFF"/>
        </w:rPr>
        <w:t> </w:t>
      </w:r>
      <w:hyperlink r:id="rId18" w:tgtFrame="_blank" w:history="1">
        <w:r w:rsidRPr="004C7DD0">
          <w:rPr>
            <w:rStyle w:val="Hyperlink"/>
            <w:rFonts w:ascii="Arial" w:hAnsi="Arial" w:cs="Arial"/>
            <w:iCs/>
            <w:color w:val="auto"/>
            <w:sz w:val="20"/>
            <w:szCs w:val="20"/>
            <w:u w:val="none"/>
            <w:shd w:val="clear" w:color="auto" w:fill="FFFFFF"/>
          </w:rPr>
          <w:t>Work Health and Safety Act 2011</w:t>
        </w:r>
      </w:hyperlink>
      <w:r w:rsidRPr="004C7DD0">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Industrial Relations Act 2016 (Qld)</w:t>
      </w:r>
    </w:p>
    <w:p w:rsidR="004C7DD0" w:rsidRPr="004C7DD0" w:rsidRDefault="004C7DD0" w:rsidP="004C7DD0">
      <w:pPr>
        <w:rPr>
          <w:rFonts w:ascii="Arial" w:hAnsi="Arial" w:cs="Arial"/>
          <w:color w:val="333333"/>
          <w:sz w:val="20"/>
          <w:szCs w:val="20"/>
          <w:shd w:val="clear" w:color="auto" w:fill="FFFFFF"/>
        </w:rPr>
      </w:pPr>
      <w:r w:rsidRPr="004C7DD0">
        <w:rPr>
          <w:rFonts w:ascii="Arial" w:hAnsi="Arial" w:cs="Arial"/>
          <w:color w:val="333333"/>
          <w:sz w:val="20"/>
          <w:szCs w:val="20"/>
          <w:shd w:val="clear" w:color="auto" w:fill="FFFFFF"/>
        </w:rPr>
        <w:t>Industrial relations is the management of work-related obligations and entitlements between employers and their employees.</w:t>
      </w:r>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Anti-Discrimination Act 1991</w:t>
      </w:r>
    </w:p>
    <w:p w:rsidR="004C7DD0" w:rsidRPr="004C7DD0" w:rsidRDefault="004C7DD0" w:rsidP="004C7DD0">
      <w:pPr>
        <w:rPr>
          <w:rFonts w:ascii="Arial" w:hAnsi="Arial" w:cs="Arial"/>
          <w:sz w:val="20"/>
          <w:szCs w:val="20"/>
        </w:rPr>
      </w:pPr>
      <w:r w:rsidRPr="004C7DD0">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4C7DD0" w:rsidRPr="004C7DD0" w:rsidRDefault="004C7DD0" w:rsidP="004C7DD0">
      <w:pPr>
        <w:rPr>
          <w:rFonts w:ascii="Arial" w:hAnsi="Arial" w:cs="Arial"/>
          <w:sz w:val="20"/>
          <w:szCs w:val="20"/>
        </w:rPr>
      </w:pPr>
      <w:r w:rsidRPr="004C7DD0">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4C7DD0" w:rsidRPr="004C7DD0" w:rsidRDefault="004C7DD0" w:rsidP="004C7DD0">
      <w:pPr>
        <w:rPr>
          <w:rFonts w:ascii="Arial" w:hAnsi="Arial" w:cs="Arial"/>
          <w:sz w:val="20"/>
          <w:szCs w:val="20"/>
        </w:rPr>
      </w:pPr>
      <w:r w:rsidRPr="004C7DD0">
        <w:rPr>
          <w:rFonts w:ascii="Arial" w:hAnsi="Arial" w:cs="Arial"/>
          <w:b/>
          <w:sz w:val="20"/>
          <w:szCs w:val="20"/>
        </w:rPr>
        <w:t>Workplace Harassment, Victimisation and Bullying</w:t>
      </w:r>
      <w:r w:rsidRPr="004C7DD0">
        <w:rPr>
          <w:rFonts w:ascii="Arial" w:hAnsi="Arial" w:cs="Arial"/>
          <w:sz w:val="20"/>
          <w:szCs w:val="20"/>
        </w:rPr>
        <w:t xml:space="preserve"> (See above)</w:t>
      </w:r>
    </w:p>
    <w:p w:rsidR="004C7DD0" w:rsidRPr="004C7DD0" w:rsidRDefault="004C7DD0" w:rsidP="004C7DD0">
      <w:pPr>
        <w:rPr>
          <w:rFonts w:ascii="Arial" w:hAnsi="Arial" w:cs="Arial"/>
          <w:b/>
          <w:sz w:val="20"/>
          <w:szCs w:val="20"/>
        </w:rPr>
      </w:pPr>
      <w:r w:rsidRPr="004C7DD0">
        <w:rPr>
          <w:rFonts w:ascii="Arial" w:hAnsi="Arial" w:cs="Arial"/>
          <w:b/>
          <w:sz w:val="20"/>
          <w:szCs w:val="20"/>
        </w:rPr>
        <w:t>Health Rights Commission Act 1991</w:t>
      </w:r>
    </w:p>
    <w:p w:rsidR="004C7DD0" w:rsidRPr="004C7DD0" w:rsidRDefault="004C7DD0" w:rsidP="004C7DD0">
      <w:pPr>
        <w:rPr>
          <w:rFonts w:ascii="Arial" w:hAnsi="Arial" w:cs="Arial"/>
          <w:b/>
          <w:sz w:val="20"/>
          <w:szCs w:val="20"/>
        </w:rPr>
      </w:pPr>
      <w:r w:rsidRPr="004C7DD0">
        <w:rPr>
          <w:rFonts w:ascii="Arial" w:hAnsi="Arial" w:cs="Arial"/>
          <w:b/>
          <w:sz w:val="20"/>
          <w:szCs w:val="20"/>
        </w:rPr>
        <w:t>Building Fire and Safety Regulations 1991</w:t>
      </w:r>
    </w:p>
    <w:p w:rsidR="004C7DD0" w:rsidRPr="004C7DD0" w:rsidRDefault="004C7DD0" w:rsidP="004C7DD0">
      <w:pPr>
        <w:rPr>
          <w:rFonts w:ascii="Arial" w:hAnsi="Arial" w:cs="Arial"/>
          <w:sz w:val="20"/>
          <w:szCs w:val="20"/>
        </w:rPr>
      </w:pPr>
      <w:r w:rsidRPr="004C7DD0">
        <w:rPr>
          <w:rFonts w:ascii="Arial" w:hAnsi="Arial" w:cs="Arial"/>
          <w:b/>
          <w:sz w:val="20"/>
          <w:szCs w:val="20"/>
        </w:rPr>
        <w:t xml:space="preserve">Health (Drugs and Poisons) Regulations 1996 </w:t>
      </w:r>
      <w:r w:rsidRPr="004C7DD0">
        <w:rPr>
          <w:rFonts w:ascii="Arial" w:hAnsi="Arial" w:cs="Arial"/>
          <w:sz w:val="20"/>
          <w:szCs w:val="20"/>
        </w:rPr>
        <w:t>(Relevant sections only)</w:t>
      </w:r>
    </w:p>
    <w:p w:rsidR="004C7DD0" w:rsidRDefault="004C7DD0" w:rsidP="004C7DD0">
      <w:r w:rsidRPr="004C7DD0">
        <w:rPr>
          <w:rFonts w:ascii="Arial" w:hAnsi="Arial" w:cs="Arial"/>
          <w:sz w:val="20"/>
          <w:szCs w:val="20"/>
        </w:rPr>
        <w:t xml:space="preserve">These Queensland Acts are available at: - </w:t>
      </w:r>
      <w:hyperlink r:id="rId19" w:history="1">
        <w:r w:rsidRPr="004C7DD0">
          <w:rPr>
            <w:rStyle w:val="Hyperlink"/>
            <w:rFonts w:ascii="Arial" w:hAnsi="Arial" w:cs="Arial"/>
            <w:sz w:val="20"/>
            <w:szCs w:val="20"/>
          </w:rPr>
          <w:t>https://www.legislation.qld.gov.au/OQPChome.htm</w:t>
        </w:r>
      </w:hyperlink>
    </w:p>
    <w:p w:rsidR="00973382" w:rsidRPr="00521A4A" w:rsidRDefault="00973382" w:rsidP="00973382">
      <w:pPr>
        <w:rPr>
          <w:rFonts w:ascii="Arial" w:hAnsi="Arial" w:cs="Arial"/>
          <w:b/>
          <w:sz w:val="20"/>
          <w:szCs w:val="20"/>
        </w:rPr>
      </w:pPr>
    </w:p>
    <w:p w:rsidR="00973382" w:rsidRPr="00521A4A" w:rsidRDefault="003F7AE9" w:rsidP="00973382">
      <w:pPr>
        <w:rPr>
          <w:rFonts w:ascii="Arial" w:hAnsi="Arial" w:cs="Arial"/>
          <w:b/>
          <w:sz w:val="20"/>
          <w:szCs w:val="20"/>
        </w:rPr>
      </w:pPr>
      <w:r>
        <w:rPr>
          <w:rFonts w:ascii="Arial" w:hAnsi="Arial" w:cs="Arial"/>
          <w:b/>
          <w:sz w:val="20"/>
          <w:szCs w:val="20"/>
        </w:rPr>
        <w:br w:type="page"/>
      </w:r>
      <w:r w:rsidR="00973382"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C94256" w:rsidRPr="00521A4A" w:rsidRDefault="00C94256"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6" w:name="_Toc264382984"/>
      <w:bookmarkStart w:id="7" w:name="_Toc265772661"/>
      <w:r w:rsidRPr="00521A4A">
        <w:rPr>
          <w:rFonts w:cs="Arial"/>
          <w:sz w:val="20"/>
        </w:rPr>
        <w:t>Educational Access and Equity</w:t>
      </w:r>
      <w:bookmarkEnd w:id="6"/>
      <w:bookmarkEnd w:id="7"/>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8" w:name="_Toc265772662"/>
      <w:r>
        <w:rPr>
          <w:rFonts w:cs="Arial"/>
          <w:sz w:val="24"/>
          <w:szCs w:val="24"/>
        </w:rPr>
        <w:br w:type="page"/>
      </w:r>
      <w:r w:rsidR="00973382" w:rsidRPr="008340D5">
        <w:rPr>
          <w:rFonts w:cs="Arial"/>
          <w:sz w:val="24"/>
          <w:szCs w:val="24"/>
        </w:rPr>
        <w:lastRenderedPageBreak/>
        <w:t>Expectations: Imagine Education Australia/</w:t>
      </w:r>
      <w:r w:rsidR="000E1448" w:rsidRPr="008340D5">
        <w:rPr>
          <w:rFonts w:cs="Arial"/>
          <w:sz w:val="24"/>
          <w:szCs w:val="24"/>
        </w:rPr>
        <w:t xml:space="preserve"> </w:t>
      </w:r>
      <w:r w:rsidR="00973382" w:rsidRPr="008340D5">
        <w:rPr>
          <w:rFonts w:cs="Arial"/>
          <w:sz w:val="24"/>
          <w:szCs w:val="24"/>
        </w:rPr>
        <w:t>The Student</w:t>
      </w:r>
      <w:bookmarkEnd w:id="8"/>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is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9" w:name="_Toc265772663"/>
      <w:r w:rsidRPr="008340D5">
        <w:rPr>
          <w:rFonts w:cs="Arial"/>
          <w:sz w:val="24"/>
          <w:szCs w:val="24"/>
        </w:rPr>
        <w:t>Clothing Requirements</w:t>
      </w:r>
      <w:bookmarkEnd w:id="9"/>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7401"/>
      </w:tblGrid>
      <w:tr w:rsidR="00F82A9B" w:rsidRPr="00521A4A" w:rsidTr="009B4849">
        <w:tc>
          <w:tcPr>
            <w:tcW w:w="2720" w:type="dxa"/>
            <w:tcBorders>
              <w:top w:val="single" w:sz="4" w:space="0" w:color="auto"/>
              <w:left w:val="single" w:sz="4" w:space="0" w:color="auto"/>
              <w:bottom w:val="single" w:sz="4" w:space="0" w:color="auto"/>
              <w:right w:val="single" w:sz="4" w:space="0" w:color="auto"/>
            </w:tcBorders>
          </w:tcPr>
          <w:p w:rsidR="00F82A9B" w:rsidRPr="00521A4A" w:rsidRDefault="00F82A9B">
            <w:pPr>
              <w:rPr>
                <w:rFonts w:ascii="Arial" w:hAnsi="Arial" w:cs="Arial"/>
                <w:sz w:val="20"/>
                <w:szCs w:val="20"/>
              </w:rPr>
            </w:pPr>
            <w:r w:rsidRPr="00521A4A">
              <w:rPr>
                <w:rFonts w:ascii="Arial" w:hAnsi="Arial" w:cs="Arial"/>
                <w:sz w:val="20"/>
                <w:szCs w:val="20"/>
              </w:rPr>
              <w:t>Automotive</w:t>
            </w:r>
          </w:p>
        </w:tc>
        <w:tc>
          <w:tcPr>
            <w:tcW w:w="7696" w:type="dxa"/>
            <w:tcBorders>
              <w:top w:val="single" w:sz="4" w:space="0" w:color="auto"/>
              <w:left w:val="single" w:sz="4" w:space="0" w:color="auto"/>
              <w:bottom w:val="single" w:sz="4" w:space="0" w:color="auto"/>
              <w:right w:val="single" w:sz="4" w:space="0" w:color="auto"/>
            </w:tcBorders>
          </w:tcPr>
          <w:p w:rsidR="00F82A9B" w:rsidRPr="00521A4A" w:rsidRDefault="00F82A9B">
            <w:pPr>
              <w:rPr>
                <w:rFonts w:ascii="Arial" w:hAnsi="Arial" w:cs="Arial"/>
                <w:sz w:val="20"/>
                <w:szCs w:val="20"/>
              </w:rPr>
            </w:pPr>
            <w:r w:rsidRPr="00521A4A">
              <w:rPr>
                <w:rFonts w:ascii="Arial" w:hAnsi="Arial" w:cs="Arial"/>
                <w:sz w:val="20"/>
                <w:szCs w:val="20"/>
              </w:rPr>
              <w:t>Safety Boots and overalls</w:t>
            </w:r>
          </w:p>
        </w:tc>
      </w:tr>
      <w:tr w:rsidR="00920143" w:rsidRPr="00521A4A" w:rsidTr="009B4849">
        <w:tc>
          <w:tcPr>
            <w:tcW w:w="2720" w:type="dxa"/>
            <w:tcBorders>
              <w:top w:val="single" w:sz="4" w:space="0" w:color="auto"/>
              <w:left w:val="single" w:sz="4" w:space="0" w:color="auto"/>
              <w:bottom w:val="single" w:sz="4" w:space="0" w:color="auto"/>
              <w:right w:val="single" w:sz="4" w:space="0" w:color="auto"/>
            </w:tcBorders>
          </w:tcPr>
          <w:p w:rsidR="00920143" w:rsidRPr="00521A4A" w:rsidRDefault="00920143">
            <w:pPr>
              <w:rPr>
                <w:rFonts w:ascii="Arial" w:hAnsi="Arial" w:cs="Arial"/>
                <w:sz w:val="20"/>
                <w:szCs w:val="20"/>
              </w:rPr>
            </w:pPr>
            <w:r w:rsidRPr="00521A4A">
              <w:rPr>
                <w:rFonts w:ascii="Arial" w:hAnsi="Arial" w:cs="Arial"/>
                <w:sz w:val="20"/>
                <w:szCs w:val="20"/>
              </w:rPr>
              <w:t>Children’s Services</w:t>
            </w:r>
          </w:p>
        </w:tc>
        <w:tc>
          <w:tcPr>
            <w:tcW w:w="7696" w:type="dxa"/>
            <w:tcBorders>
              <w:top w:val="single" w:sz="4" w:space="0" w:color="auto"/>
              <w:left w:val="single" w:sz="4" w:space="0" w:color="auto"/>
              <w:bottom w:val="single" w:sz="4" w:space="0" w:color="auto"/>
              <w:right w:val="single" w:sz="4" w:space="0" w:color="auto"/>
            </w:tcBorders>
          </w:tcPr>
          <w:p w:rsidR="00920143" w:rsidRPr="00521A4A" w:rsidRDefault="00920143">
            <w:pPr>
              <w:rPr>
                <w:rFonts w:ascii="Arial" w:hAnsi="Arial" w:cs="Arial"/>
                <w:sz w:val="20"/>
                <w:szCs w:val="20"/>
              </w:rPr>
            </w:pPr>
            <w:r w:rsidRPr="00521A4A">
              <w:rPr>
                <w:rFonts w:ascii="Arial" w:hAnsi="Arial" w:cs="Arial"/>
                <w:sz w:val="20"/>
                <w:szCs w:val="20"/>
              </w:rPr>
              <w:t>Shirt with collar and sleeves, shoes with a back on them</w:t>
            </w:r>
          </w:p>
        </w:tc>
      </w:tr>
      <w:tr w:rsidR="00B4177A" w:rsidRPr="00521A4A" w:rsidTr="009B4849">
        <w:tc>
          <w:tcPr>
            <w:tcW w:w="2720"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Hairdressing</w:t>
            </w:r>
          </w:p>
        </w:tc>
        <w:tc>
          <w:tcPr>
            <w:tcW w:w="7696"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Closed toed shoe</w:t>
            </w:r>
            <w:r w:rsidR="00507BBE" w:rsidRPr="00521A4A">
              <w:rPr>
                <w:rFonts w:ascii="Arial" w:hAnsi="Arial" w:cs="Arial"/>
                <w:sz w:val="20"/>
                <w:szCs w:val="20"/>
              </w:rPr>
              <w:t>s and clothing as per Course Co</w:t>
            </w:r>
            <w:r w:rsidRPr="00521A4A">
              <w:rPr>
                <w:rFonts w:ascii="Arial" w:hAnsi="Arial" w:cs="Arial"/>
                <w:sz w:val="20"/>
                <w:szCs w:val="20"/>
              </w:rPr>
              <w:t>ordinator directions</w:t>
            </w:r>
          </w:p>
        </w:tc>
      </w:tr>
      <w:tr w:rsidR="00B4177A" w:rsidRPr="00521A4A" w:rsidTr="009B4849">
        <w:tc>
          <w:tcPr>
            <w:tcW w:w="2720"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Hospitality</w:t>
            </w:r>
          </w:p>
          <w:p w:rsidR="00B4177A" w:rsidRPr="00521A4A" w:rsidRDefault="00B4177A" w:rsidP="00D55852">
            <w:pPr>
              <w:rPr>
                <w:rFonts w:ascii="Arial" w:hAnsi="Arial" w:cs="Arial"/>
                <w:sz w:val="20"/>
                <w:szCs w:val="20"/>
              </w:rPr>
            </w:pPr>
            <w:r w:rsidRPr="00521A4A">
              <w:rPr>
                <w:rFonts w:ascii="Arial" w:hAnsi="Arial" w:cs="Arial"/>
                <w:sz w:val="20"/>
                <w:szCs w:val="20"/>
              </w:rPr>
              <w:t>Commercial Cookery</w:t>
            </w:r>
          </w:p>
        </w:tc>
        <w:tc>
          <w:tcPr>
            <w:tcW w:w="7696"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807B98" w:rsidRPr="00521A4A" w:rsidTr="009B4849">
        <w:tc>
          <w:tcPr>
            <w:tcW w:w="2720" w:type="dxa"/>
            <w:tcBorders>
              <w:top w:val="single" w:sz="4" w:space="0" w:color="auto"/>
              <w:left w:val="single" w:sz="4" w:space="0" w:color="auto"/>
              <w:bottom w:val="single" w:sz="4" w:space="0" w:color="auto"/>
              <w:right w:val="single" w:sz="4" w:space="0" w:color="auto"/>
            </w:tcBorders>
          </w:tcPr>
          <w:p w:rsidR="00807B98" w:rsidRPr="00521A4A" w:rsidRDefault="00807B98" w:rsidP="00D55852">
            <w:pPr>
              <w:rPr>
                <w:rFonts w:ascii="Arial" w:hAnsi="Arial" w:cs="Arial"/>
                <w:sz w:val="20"/>
                <w:szCs w:val="20"/>
              </w:rPr>
            </w:pPr>
            <w:r>
              <w:rPr>
                <w:rFonts w:ascii="Arial" w:hAnsi="Arial" w:cs="Arial"/>
                <w:sz w:val="20"/>
                <w:szCs w:val="20"/>
              </w:rPr>
              <w:t>Fitness</w:t>
            </w:r>
          </w:p>
        </w:tc>
        <w:tc>
          <w:tcPr>
            <w:tcW w:w="7696" w:type="dxa"/>
            <w:tcBorders>
              <w:top w:val="single" w:sz="4" w:space="0" w:color="auto"/>
              <w:left w:val="single" w:sz="4" w:space="0" w:color="auto"/>
              <w:bottom w:val="single" w:sz="4" w:space="0" w:color="auto"/>
              <w:right w:val="single" w:sz="4" w:space="0" w:color="auto"/>
            </w:tcBorders>
          </w:tcPr>
          <w:p w:rsidR="00807B98" w:rsidRPr="00521A4A" w:rsidRDefault="00807B98" w:rsidP="00D55852">
            <w:pPr>
              <w:rPr>
                <w:rFonts w:ascii="Arial" w:hAnsi="Arial" w:cs="Arial"/>
                <w:sz w:val="20"/>
                <w:szCs w:val="20"/>
              </w:rPr>
            </w:pPr>
            <w:r>
              <w:rPr>
                <w:rFonts w:ascii="Arial" w:hAnsi="Arial" w:cs="Arial"/>
                <w:sz w:val="20"/>
                <w:szCs w:val="20"/>
              </w:rPr>
              <w:t>Towel and sport shoes for Gym sessions</w:t>
            </w:r>
          </w:p>
        </w:tc>
      </w:tr>
    </w:tbl>
    <w:p w:rsidR="008340D5" w:rsidRDefault="008340D5" w:rsidP="00F35DF5">
      <w:pPr>
        <w:pStyle w:val="Heading1"/>
        <w:jc w:val="left"/>
        <w:rPr>
          <w:rFonts w:cs="Arial"/>
          <w:sz w:val="20"/>
        </w:rPr>
      </w:pPr>
      <w:bookmarkStart w:id="10" w:name="_Toc265772664"/>
    </w:p>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10"/>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i/>
          <w:sz w:val="20"/>
          <w:szCs w:val="20"/>
        </w:rPr>
      </w:pPr>
      <w:r w:rsidRPr="00521A4A">
        <w:rPr>
          <w:rFonts w:ascii="Arial" w:hAnsi="Arial" w:cs="Arial"/>
          <w:b/>
          <w:i/>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521A4A" w:rsidRDefault="00EC0334" w:rsidP="00EC0334">
      <w:pPr>
        <w:rPr>
          <w:rFonts w:ascii="Arial" w:hAnsi="Arial" w:cs="Arial"/>
          <w:b/>
          <w:i/>
          <w:sz w:val="20"/>
          <w:szCs w:val="20"/>
        </w:rPr>
      </w:pPr>
      <w:r w:rsidRPr="00521A4A">
        <w:rPr>
          <w:rFonts w:ascii="Arial" w:hAnsi="Arial" w:cs="Arial"/>
          <w:b/>
          <w:i/>
          <w:sz w:val="20"/>
          <w:szCs w:val="20"/>
        </w:rPr>
        <w:t>Assessment Items</w:t>
      </w:r>
    </w:p>
    <w:p w:rsidR="008E10E6" w:rsidRPr="008E10E6" w:rsidRDefault="008E10E6" w:rsidP="008E10E6">
      <w:pPr>
        <w:autoSpaceDE w:val="0"/>
        <w:autoSpaceDN w:val="0"/>
        <w:adjustRightInd w:val="0"/>
        <w:ind w:left="142"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8E10E6">
      <w:pPr>
        <w:autoSpaceDE w:val="0"/>
        <w:autoSpaceDN w:val="0"/>
        <w:adjustRightInd w:val="0"/>
        <w:ind w:left="142"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54041D" w:rsidRPr="0054041D" w:rsidRDefault="0054041D" w:rsidP="0054041D">
      <w:pPr>
        <w:keepNext/>
        <w:outlineLvl w:val="0"/>
        <w:rPr>
          <w:rFonts w:ascii="Arial" w:hAnsi="Arial" w:cs="Arial"/>
          <w:b/>
          <w:sz w:val="20"/>
          <w:szCs w:val="20"/>
          <w:lang w:val="en-US"/>
        </w:rPr>
      </w:pPr>
      <w:bookmarkStart w:id="11" w:name="_Toc265772666"/>
      <w:r w:rsidRPr="0054041D">
        <w:rPr>
          <w:rFonts w:ascii="Arial" w:hAnsi="Arial" w:cs="Arial"/>
          <w:b/>
          <w:sz w:val="20"/>
          <w:szCs w:val="20"/>
          <w:lang w:val="en-US"/>
        </w:rPr>
        <w:lastRenderedPageBreak/>
        <w:t>Work Placement</w:t>
      </w:r>
      <w:bookmarkEnd w:id="11"/>
    </w:p>
    <w:p w:rsidR="0054041D" w:rsidRPr="0054041D" w:rsidRDefault="0054041D" w:rsidP="0054041D">
      <w:pPr>
        <w:rPr>
          <w:rFonts w:ascii="Arial" w:hAnsi="Arial" w:cs="Arial"/>
          <w:sz w:val="20"/>
          <w:szCs w:val="20"/>
        </w:rPr>
      </w:pPr>
      <w:r w:rsidRPr="0054041D">
        <w:rPr>
          <w:rFonts w:ascii="Arial" w:hAnsi="Arial" w:cs="Arial"/>
          <w:sz w:val="20"/>
          <w:szCs w:val="20"/>
        </w:rPr>
        <w:t xml:space="preserve">Work Placement forms an essential part of competency based assessment and provides the student with practical job skills and work experience. </w:t>
      </w:r>
    </w:p>
    <w:p w:rsidR="0054041D" w:rsidRPr="0054041D" w:rsidRDefault="0054041D" w:rsidP="0054041D">
      <w:pPr>
        <w:rPr>
          <w:rFonts w:ascii="Arial" w:hAnsi="Arial" w:cs="Arial"/>
          <w:sz w:val="20"/>
          <w:szCs w:val="20"/>
        </w:rPr>
      </w:pPr>
      <w:r w:rsidRPr="0054041D">
        <w:rPr>
          <w:rFonts w:ascii="Arial" w:hAnsi="Arial" w:cs="Arial"/>
          <w:sz w:val="20"/>
          <w:szCs w:val="20"/>
        </w:rPr>
        <w:t xml:space="preserve">An individualised Training Plan will be used to track course progress and Work Placement hours.  </w:t>
      </w:r>
    </w:p>
    <w:p w:rsidR="0054041D" w:rsidRPr="0054041D" w:rsidRDefault="0054041D" w:rsidP="0054041D">
      <w:pPr>
        <w:rPr>
          <w:rFonts w:ascii="Arial" w:hAnsi="Arial" w:cs="Arial"/>
          <w:sz w:val="20"/>
          <w:szCs w:val="20"/>
          <w:lang w:eastAsia="en-AU"/>
        </w:rPr>
      </w:pPr>
      <w:r w:rsidRPr="0054041D">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54041D">
        <w:rPr>
          <w:rFonts w:ascii="Arial" w:hAnsi="Arial" w:cs="Arial"/>
          <w:sz w:val="20"/>
          <w:szCs w:val="20"/>
          <w:lang w:eastAsia="en-AU"/>
        </w:rPr>
        <w:t>. Forms are available from the Trainer.</w:t>
      </w:r>
    </w:p>
    <w:p w:rsidR="006C2460" w:rsidRPr="00521A4A" w:rsidRDefault="003F7AE9" w:rsidP="003B3B81">
      <w:pPr>
        <w:rPr>
          <w:rFonts w:ascii="Arial" w:hAnsi="Arial" w:cs="Arial"/>
          <w:sz w:val="20"/>
          <w:szCs w:val="20"/>
          <w:lang w:eastAsia="en-AU"/>
        </w:rPr>
      </w:pPr>
      <w:r>
        <w:rPr>
          <w:rFonts w:ascii="Arial" w:hAnsi="Arial" w:cs="Arial"/>
          <w:sz w:val="20"/>
          <w:szCs w:val="20"/>
          <w:lang w:eastAsia="en-AU"/>
        </w:rPr>
        <w:t>.</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2" w:name="_Toc265772667"/>
      <w:r w:rsidRPr="00521A4A">
        <w:rPr>
          <w:rFonts w:cs="Arial"/>
          <w:sz w:val="20"/>
        </w:rPr>
        <w:t>National Training Packages</w:t>
      </w:r>
      <w:r w:rsidR="000E1448" w:rsidRPr="00521A4A">
        <w:rPr>
          <w:rFonts w:cs="Arial"/>
          <w:sz w:val="20"/>
        </w:rPr>
        <w:t>/Training Package Transition</w:t>
      </w:r>
      <w:bookmarkEnd w:id="12"/>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602E07" w:rsidRPr="00521A4A" w:rsidRDefault="00602E07" w:rsidP="00602E07">
      <w:pPr>
        <w:pStyle w:val="Heading1"/>
        <w:jc w:val="left"/>
        <w:rPr>
          <w:rFonts w:cs="Arial"/>
          <w:sz w:val="20"/>
        </w:rPr>
      </w:pPr>
    </w:p>
    <w:p w:rsidR="0054041D" w:rsidRPr="0054041D" w:rsidRDefault="0054041D" w:rsidP="0054041D">
      <w:pPr>
        <w:keepNext/>
        <w:outlineLvl w:val="0"/>
        <w:rPr>
          <w:rFonts w:ascii="Arial" w:hAnsi="Arial" w:cs="Arial"/>
          <w:b/>
          <w:sz w:val="20"/>
          <w:szCs w:val="20"/>
          <w:lang w:val="en-US"/>
        </w:rPr>
      </w:pPr>
      <w:bookmarkStart w:id="13" w:name="_Toc265772668"/>
      <w:r w:rsidRPr="0054041D">
        <w:rPr>
          <w:rFonts w:ascii="Arial" w:hAnsi="Arial" w:cs="Arial"/>
          <w:b/>
          <w:sz w:val="20"/>
          <w:szCs w:val="20"/>
          <w:lang w:val="en-US"/>
        </w:rPr>
        <w:t>Foundation Skills</w:t>
      </w:r>
      <w:bookmarkEnd w:id="13"/>
    </w:p>
    <w:p w:rsidR="0054041D" w:rsidRPr="0054041D" w:rsidRDefault="0054041D" w:rsidP="0054041D">
      <w:pPr>
        <w:rPr>
          <w:rFonts w:ascii="Arial" w:hAnsi="Arial" w:cs="Arial"/>
          <w:sz w:val="20"/>
          <w:szCs w:val="20"/>
        </w:rPr>
      </w:pPr>
      <w:r w:rsidRPr="0054041D">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54041D">
        <w:rPr>
          <w:rFonts w:ascii="Arial" w:hAnsi="Arial" w:cs="Arial"/>
          <w:b/>
          <w:sz w:val="20"/>
          <w:szCs w:val="20"/>
        </w:rPr>
        <w:t>each unit of your study</w:t>
      </w:r>
      <w:r w:rsidRPr="0054041D">
        <w:rPr>
          <w:rFonts w:ascii="Arial" w:hAnsi="Arial" w:cs="Arial"/>
          <w:sz w:val="20"/>
          <w:szCs w:val="20"/>
        </w:rPr>
        <w:t xml:space="preserve">: </w:t>
      </w:r>
    </w:p>
    <w:p w:rsidR="0054041D" w:rsidRPr="0054041D" w:rsidRDefault="0054041D" w:rsidP="0054041D">
      <w:pPr>
        <w:shd w:val="clear" w:color="auto" w:fill="FFFFFF"/>
        <w:spacing w:before="100" w:beforeAutospacing="1"/>
        <w:rPr>
          <w:rFonts w:ascii="Arial" w:hAnsi="Arial" w:cs="Arial"/>
          <w:sz w:val="20"/>
          <w:szCs w:val="20"/>
        </w:rPr>
      </w:pPr>
      <w:r w:rsidRPr="0054041D">
        <w:rPr>
          <w:rFonts w:ascii="Arial" w:hAnsi="Arial" w:cs="Arial"/>
          <w:sz w:val="20"/>
          <w:szCs w:val="20"/>
        </w:rPr>
        <w:t>Foundation skills are identified as:</w:t>
      </w:r>
    </w:p>
    <w:p w:rsidR="0054041D" w:rsidRPr="0054041D" w:rsidRDefault="0054041D" w:rsidP="0054041D">
      <w:pPr>
        <w:numPr>
          <w:ilvl w:val="0"/>
          <w:numId w:val="35"/>
        </w:numPr>
        <w:shd w:val="clear" w:color="auto" w:fill="FFFFFF"/>
        <w:spacing w:after="100" w:afterAutospacing="1"/>
        <w:rPr>
          <w:rFonts w:ascii="Arial" w:hAnsi="Arial" w:cs="Arial"/>
          <w:sz w:val="20"/>
          <w:szCs w:val="20"/>
        </w:rPr>
      </w:pPr>
      <w:r w:rsidRPr="0054041D">
        <w:rPr>
          <w:rFonts w:ascii="Arial" w:hAnsi="Arial" w:cs="Arial"/>
          <w:sz w:val="20"/>
          <w:szCs w:val="20"/>
        </w:rPr>
        <w:t>reading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writing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oral communication</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numeracy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learning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problem-solving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initiative and enterprise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teamwork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planning and organising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self-management skills, and</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technology skills.</w:t>
      </w:r>
    </w:p>
    <w:p w:rsidR="008340D5" w:rsidRDefault="008340D5" w:rsidP="00112D83">
      <w:pPr>
        <w:ind w:right="-4945"/>
        <w:rPr>
          <w:rStyle w:val="HTMLCite"/>
          <w:rFonts w:ascii="Arial" w:hAnsi="Arial" w:cs="Arial"/>
          <w:color w:val="auto"/>
          <w:sz w:val="20"/>
          <w:szCs w:val="20"/>
        </w:rPr>
      </w:pPr>
    </w:p>
    <w:p w:rsidR="008340D5" w:rsidRDefault="008340D5" w:rsidP="00112D83">
      <w:pPr>
        <w:ind w:right="-4945"/>
        <w:rPr>
          <w:rStyle w:val="HTMLCite"/>
          <w:rFonts w:ascii="Arial" w:hAnsi="Arial" w:cs="Arial"/>
          <w:color w:val="auto"/>
          <w:sz w:val="20"/>
          <w:szCs w:val="20"/>
        </w:rPr>
      </w:pPr>
    </w:p>
    <w:p w:rsidR="00EC0334" w:rsidRPr="00521A4A" w:rsidRDefault="00C72654" w:rsidP="00602E07">
      <w:pPr>
        <w:pStyle w:val="Heading1"/>
        <w:jc w:val="left"/>
        <w:rPr>
          <w:rFonts w:cs="Arial"/>
          <w:sz w:val="20"/>
        </w:rPr>
      </w:pPr>
      <w:bookmarkStart w:id="14" w:name="_Toc265772669"/>
      <w:r w:rsidRPr="00521A4A">
        <w:rPr>
          <w:rFonts w:cs="Arial"/>
          <w:sz w:val="20"/>
        </w:rPr>
        <w:t>C</w:t>
      </w:r>
      <w:r w:rsidR="00EC0334" w:rsidRPr="00521A4A">
        <w:rPr>
          <w:rFonts w:cs="Arial"/>
          <w:sz w:val="20"/>
        </w:rPr>
        <w:t>ertification</w:t>
      </w:r>
      <w:bookmarkEnd w:id="14"/>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EC0334">
      <w:pPr>
        <w:rPr>
          <w:rFonts w:ascii="Arial" w:hAnsi="Arial" w:cs="Arial"/>
          <w:sz w:val="20"/>
          <w:szCs w:val="20"/>
        </w:rPr>
      </w:pPr>
    </w:p>
    <w:p w:rsidR="00EC0334" w:rsidRPr="00521A4A" w:rsidRDefault="00EC0334" w:rsidP="00602E07">
      <w:pPr>
        <w:pStyle w:val="Heading1"/>
        <w:jc w:val="left"/>
        <w:rPr>
          <w:rFonts w:cs="Arial"/>
          <w:sz w:val="20"/>
        </w:rPr>
      </w:pPr>
      <w:bookmarkStart w:id="15" w:name="_Toc265772671"/>
      <w:r w:rsidRPr="00521A4A">
        <w:rPr>
          <w:rFonts w:cs="Arial"/>
          <w:sz w:val="20"/>
        </w:rPr>
        <w:t>Vocational Course Holiday Leave</w:t>
      </w:r>
      <w:bookmarkEnd w:id="15"/>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154E97" w:rsidRPr="006A2093" w:rsidRDefault="00956A55" w:rsidP="00154E97">
      <w:pPr>
        <w:rPr>
          <w:rFonts w:ascii="Arial" w:hAnsi="Arial" w:cs="Arial"/>
          <w:b/>
          <w:sz w:val="22"/>
        </w:rPr>
      </w:pPr>
      <w:r>
        <w:rPr>
          <w:rFonts w:ascii="Arial" w:hAnsi="Arial" w:cs="Arial"/>
          <w:b/>
        </w:rPr>
        <w:br w:type="page"/>
      </w:r>
      <w:r w:rsidR="00154E97" w:rsidRPr="006A2093">
        <w:rPr>
          <w:rFonts w:ascii="Arial" w:hAnsi="Arial" w:cs="Arial"/>
          <w:b/>
          <w:sz w:val="22"/>
        </w:rPr>
        <w:lastRenderedPageBreak/>
        <w:t>Recognition of Prior Learning Policy and Procedure</w:t>
      </w:r>
    </w:p>
    <w:p w:rsidR="00154E97" w:rsidRPr="006A2093" w:rsidRDefault="00154E97" w:rsidP="00154E97">
      <w:pPr>
        <w:rPr>
          <w:rFonts w:ascii="Arial" w:hAnsi="Arial" w:cs="Arial"/>
          <w:b/>
          <w:sz w:val="18"/>
          <w:szCs w:val="20"/>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154E97" w:rsidRPr="006A2093" w:rsidTr="00662A67">
        <w:tc>
          <w:tcPr>
            <w:tcW w:w="10173" w:type="dxa"/>
            <w:tcBorders>
              <w:top w:val="nil"/>
              <w:left w:val="nil"/>
              <w:bottom w:val="nil"/>
              <w:right w:val="nil"/>
            </w:tcBorders>
            <w:shd w:val="clear" w:color="auto" w:fill="auto"/>
          </w:tcPr>
          <w:p w:rsidR="00154E97" w:rsidRPr="006A2093" w:rsidRDefault="00154E97" w:rsidP="00662A67">
            <w:pPr>
              <w:rPr>
                <w:rFonts w:ascii="Arial" w:hAnsi="Arial" w:cs="Arial"/>
                <w:b/>
                <w:sz w:val="20"/>
                <w:szCs w:val="22"/>
              </w:rPr>
            </w:pPr>
            <w:r w:rsidRPr="006A2093">
              <w:rPr>
                <w:rFonts w:ascii="Arial" w:hAnsi="Arial" w:cs="Arial"/>
                <w:b/>
                <w:sz w:val="20"/>
                <w:szCs w:val="22"/>
              </w:rPr>
              <w:t xml:space="preserve">Definition </w:t>
            </w:r>
          </w:p>
          <w:p w:rsidR="00154E97" w:rsidRPr="006A2093" w:rsidRDefault="00154E97" w:rsidP="00662A67">
            <w:pPr>
              <w:rPr>
                <w:rFonts w:ascii="Arial" w:hAnsi="Arial" w:cs="Arial"/>
                <w:sz w:val="20"/>
                <w:szCs w:val="22"/>
              </w:rPr>
            </w:pPr>
            <w:r w:rsidRPr="006A2093">
              <w:rPr>
                <w:rFonts w:ascii="Arial" w:hAnsi="Arial" w:cs="Arial"/>
                <w:sz w:val="20"/>
                <w:szCs w:val="22"/>
              </w:rPr>
              <w:t>Recognition of Prior learning (RPL) is another form of assessment of a learner’s competence. RPL uses evidence from formal, non-formal and informal learning, rather than from a specific assessment activity of Imagine Education Australia.</w:t>
            </w:r>
          </w:p>
          <w:p w:rsidR="00154E97" w:rsidRPr="006A2093" w:rsidRDefault="00154E97" w:rsidP="00662A67">
            <w:pPr>
              <w:rPr>
                <w:rFonts w:ascii="Arial" w:hAnsi="Arial" w:cs="Arial"/>
                <w:sz w:val="20"/>
                <w:szCs w:val="22"/>
              </w:rPr>
            </w:pPr>
          </w:p>
          <w:p w:rsidR="00154E97" w:rsidRPr="006A2093" w:rsidRDefault="00154E97" w:rsidP="00662A67">
            <w:pPr>
              <w:rPr>
                <w:rFonts w:ascii="Arial" w:hAnsi="Arial" w:cs="Arial"/>
                <w:sz w:val="20"/>
                <w:szCs w:val="22"/>
              </w:rPr>
            </w:pPr>
            <w:r w:rsidRPr="006A2093">
              <w:rPr>
                <w:rFonts w:ascii="Arial" w:hAnsi="Arial" w:cs="Arial"/>
                <w:sz w:val="20"/>
                <w:szCs w:val="22"/>
              </w:rPr>
              <w:t xml:space="preserve">RPL means getting recognition for what a candidate knows - no matter where or how the candidate has learnt it - if the candidate’s knowledge and skills are of the same standard as required in the vocational course. </w:t>
            </w:r>
          </w:p>
          <w:p w:rsidR="00154E97" w:rsidRPr="006A2093" w:rsidRDefault="00154E97" w:rsidP="00662A67">
            <w:pPr>
              <w:rPr>
                <w:rFonts w:ascii="Arial" w:hAnsi="Arial" w:cs="Arial"/>
                <w:sz w:val="20"/>
                <w:szCs w:val="22"/>
              </w:rPr>
            </w:pPr>
          </w:p>
          <w:p w:rsidR="00154E97" w:rsidRPr="006A2093" w:rsidRDefault="00154E97" w:rsidP="00662A67">
            <w:pPr>
              <w:rPr>
                <w:rFonts w:ascii="Arial" w:hAnsi="Arial" w:cs="Arial"/>
                <w:b/>
                <w:sz w:val="20"/>
                <w:szCs w:val="22"/>
              </w:rPr>
            </w:pPr>
            <w:r w:rsidRPr="006A2093">
              <w:rPr>
                <w:rFonts w:ascii="Arial" w:hAnsi="Arial" w:cs="Arial"/>
                <w:sz w:val="20"/>
                <w:szCs w:val="22"/>
              </w:rPr>
              <w:t>RPL will allow a candidate to have their knowledge and skill level formally recognised.</w:t>
            </w:r>
            <w:r w:rsidRPr="006A2093">
              <w:rPr>
                <w:rFonts w:ascii="Arial" w:hAnsi="Arial" w:cs="Arial"/>
                <w:sz w:val="20"/>
                <w:szCs w:val="22"/>
              </w:rPr>
              <w:br/>
            </w:r>
          </w:p>
          <w:p w:rsidR="00154E97" w:rsidRPr="006A2093" w:rsidRDefault="00154E97" w:rsidP="00662A67">
            <w:pPr>
              <w:rPr>
                <w:rFonts w:ascii="Arial" w:hAnsi="Arial" w:cs="Arial"/>
                <w:b/>
                <w:sz w:val="20"/>
                <w:szCs w:val="22"/>
              </w:rPr>
            </w:pPr>
            <w:r w:rsidRPr="006A2093">
              <w:rPr>
                <w:rFonts w:ascii="Arial" w:hAnsi="Arial" w:cs="Arial"/>
                <w:b/>
                <w:sz w:val="20"/>
                <w:szCs w:val="22"/>
              </w:rPr>
              <w:t xml:space="preserve">What learning might count towards RPL? </w:t>
            </w:r>
          </w:p>
          <w:p w:rsidR="00154E97" w:rsidRPr="006A2093" w:rsidRDefault="00154E97" w:rsidP="00662A67">
            <w:pPr>
              <w:rPr>
                <w:rFonts w:ascii="Arial" w:hAnsi="Arial" w:cs="Arial"/>
                <w:sz w:val="20"/>
                <w:szCs w:val="22"/>
              </w:rPr>
            </w:pPr>
            <w:r w:rsidRPr="006A2093">
              <w:rPr>
                <w:rFonts w:ascii="Arial" w:hAnsi="Arial" w:cs="Arial"/>
                <w:sz w:val="20"/>
                <w:szCs w:val="22"/>
              </w:rPr>
              <w:t xml:space="preserve">Knowledge and skills learnt in: </w:t>
            </w:r>
          </w:p>
          <w:p w:rsidR="00154E97" w:rsidRPr="006A2093" w:rsidRDefault="00154E97" w:rsidP="00154E97">
            <w:pPr>
              <w:numPr>
                <w:ilvl w:val="0"/>
                <w:numId w:val="19"/>
              </w:numPr>
              <w:rPr>
                <w:rFonts w:ascii="Arial" w:hAnsi="Arial" w:cs="Arial"/>
                <w:sz w:val="20"/>
                <w:szCs w:val="22"/>
              </w:rPr>
            </w:pPr>
            <w:r w:rsidRPr="006A2093">
              <w:rPr>
                <w:rFonts w:ascii="Arial" w:hAnsi="Arial" w:cs="Arial"/>
                <w:sz w:val="20"/>
                <w:szCs w:val="22"/>
              </w:rPr>
              <w:t xml:space="preserve">other subjects </w:t>
            </w:r>
          </w:p>
          <w:p w:rsidR="00154E97" w:rsidRPr="006A2093" w:rsidRDefault="00154E97" w:rsidP="00154E97">
            <w:pPr>
              <w:numPr>
                <w:ilvl w:val="0"/>
                <w:numId w:val="19"/>
              </w:numPr>
              <w:rPr>
                <w:rFonts w:ascii="Arial" w:hAnsi="Arial" w:cs="Arial"/>
                <w:sz w:val="20"/>
                <w:szCs w:val="22"/>
              </w:rPr>
            </w:pPr>
            <w:r w:rsidRPr="006A2093">
              <w:rPr>
                <w:rFonts w:ascii="Arial" w:hAnsi="Arial" w:cs="Arial"/>
                <w:sz w:val="20"/>
                <w:szCs w:val="22"/>
              </w:rPr>
              <w:t xml:space="preserve">work experience or industry placement </w:t>
            </w:r>
          </w:p>
          <w:p w:rsidR="00154E97" w:rsidRPr="006A2093" w:rsidRDefault="00154E97" w:rsidP="00154E97">
            <w:pPr>
              <w:numPr>
                <w:ilvl w:val="0"/>
                <w:numId w:val="19"/>
              </w:numPr>
              <w:rPr>
                <w:rFonts w:ascii="Arial" w:hAnsi="Arial" w:cs="Arial"/>
                <w:sz w:val="20"/>
                <w:szCs w:val="22"/>
              </w:rPr>
            </w:pPr>
            <w:r w:rsidRPr="006A2093">
              <w:rPr>
                <w:rFonts w:ascii="Arial" w:hAnsi="Arial" w:cs="Arial"/>
                <w:sz w:val="20"/>
                <w:szCs w:val="22"/>
              </w:rPr>
              <w:t xml:space="preserve">a part-time job or unpaid work </w:t>
            </w:r>
          </w:p>
          <w:p w:rsidR="00154E97" w:rsidRPr="006A2093" w:rsidRDefault="00154E97" w:rsidP="00662A67">
            <w:pPr>
              <w:rPr>
                <w:rFonts w:ascii="Arial" w:hAnsi="Arial" w:cs="Arial"/>
                <w:sz w:val="20"/>
                <w:szCs w:val="22"/>
              </w:rPr>
            </w:pPr>
          </w:p>
          <w:p w:rsidR="00154E97" w:rsidRPr="006A2093" w:rsidRDefault="00154E97" w:rsidP="00662A67">
            <w:pPr>
              <w:rPr>
                <w:rFonts w:ascii="Arial" w:hAnsi="Arial" w:cs="Arial"/>
                <w:b/>
                <w:sz w:val="20"/>
                <w:szCs w:val="22"/>
              </w:rPr>
            </w:pPr>
            <w:r w:rsidRPr="006A2093">
              <w:rPr>
                <w:rFonts w:ascii="Arial" w:hAnsi="Arial" w:cs="Arial"/>
                <w:b/>
                <w:sz w:val="20"/>
                <w:szCs w:val="22"/>
              </w:rPr>
              <w:t xml:space="preserve">In what parts of the course does RPL Apply? </w:t>
            </w:r>
          </w:p>
          <w:p w:rsidR="00154E97" w:rsidRPr="006A2093" w:rsidRDefault="00154E97" w:rsidP="00662A67">
            <w:pPr>
              <w:rPr>
                <w:rFonts w:ascii="Arial" w:hAnsi="Arial" w:cs="Arial"/>
                <w:sz w:val="20"/>
                <w:szCs w:val="22"/>
              </w:rPr>
            </w:pPr>
            <w:r w:rsidRPr="006A2093">
              <w:rPr>
                <w:rFonts w:ascii="Arial" w:hAnsi="Arial" w:cs="Arial"/>
                <w:sz w:val="20"/>
                <w:szCs w:val="22"/>
              </w:rPr>
              <w:t>RPL can only be granted for the vocational training competencies or learning outcomes in the course you are studying.  (These are the job-related knowledge and skill areas of the course.)</w:t>
            </w:r>
          </w:p>
          <w:p w:rsidR="00154E97" w:rsidRPr="006A2093" w:rsidRDefault="00154E97" w:rsidP="00662A67">
            <w:pPr>
              <w:rPr>
                <w:rFonts w:ascii="Arial" w:hAnsi="Arial" w:cs="Arial"/>
                <w:sz w:val="20"/>
                <w:szCs w:val="22"/>
              </w:rPr>
            </w:pPr>
            <w:r w:rsidRPr="006A2093">
              <w:rPr>
                <w:rFonts w:ascii="Arial" w:hAnsi="Arial" w:cs="Arial"/>
                <w:sz w:val="20"/>
                <w:szCs w:val="22"/>
              </w:rPr>
              <w:t xml:space="preserve">Each vocational training program has a number of learning outcomes or units of competency.  A candidate can apply for RPL in either an entire training program or in individual learning outcomes. </w:t>
            </w:r>
            <w:r w:rsidRPr="006A2093">
              <w:rPr>
                <w:rFonts w:ascii="Arial" w:hAnsi="Arial" w:cs="Arial"/>
                <w:sz w:val="20"/>
                <w:szCs w:val="22"/>
              </w:rPr>
              <w:br/>
            </w:r>
          </w:p>
          <w:p w:rsidR="00154E97" w:rsidRPr="006A2093" w:rsidRDefault="00154E97" w:rsidP="00662A67">
            <w:pPr>
              <w:rPr>
                <w:rFonts w:ascii="Arial" w:hAnsi="Arial" w:cs="Arial"/>
                <w:b/>
                <w:sz w:val="20"/>
                <w:szCs w:val="22"/>
              </w:rPr>
            </w:pPr>
            <w:r w:rsidRPr="006A2093">
              <w:rPr>
                <w:rFonts w:ascii="Arial" w:hAnsi="Arial" w:cs="Arial"/>
                <w:b/>
                <w:sz w:val="20"/>
                <w:szCs w:val="22"/>
              </w:rPr>
              <w:t xml:space="preserve">To apply for RPL: </w:t>
            </w:r>
          </w:p>
          <w:p w:rsidR="00154E97" w:rsidRPr="006A2093" w:rsidRDefault="00154E97" w:rsidP="00662A67">
            <w:pPr>
              <w:rPr>
                <w:rFonts w:ascii="Arial" w:hAnsi="Arial" w:cs="Arial"/>
                <w:sz w:val="20"/>
                <w:szCs w:val="22"/>
              </w:rPr>
            </w:pPr>
            <w:r w:rsidRPr="006A2093">
              <w:rPr>
                <w:rFonts w:ascii="Arial" w:hAnsi="Arial" w:cs="Arial"/>
                <w:sz w:val="20"/>
                <w:szCs w:val="22"/>
              </w:rPr>
              <w:t xml:space="preserve">Applications for RPL must be submitted </w:t>
            </w:r>
            <w:r w:rsidRPr="006A2093">
              <w:rPr>
                <w:rFonts w:ascii="Arial" w:hAnsi="Arial" w:cs="Arial"/>
                <w:b/>
                <w:sz w:val="20"/>
                <w:szCs w:val="22"/>
              </w:rPr>
              <w:t>prior</w:t>
            </w:r>
            <w:r w:rsidRPr="006A2093">
              <w:rPr>
                <w:rFonts w:ascii="Arial" w:hAnsi="Arial" w:cs="Arial"/>
                <w:sz w:val="20"/>
                <w:szCs w:val="22"/>
              </w:rPr>
              <w:t xml:space="preserve"> to the commencement of </w:t>
            </w:r>
            <w:r w:rsidRPr="006A2093">
              <w:rPr>
                <w:rFonts w:ascii="Arial" w:hAnsi="Arial" w:cs="Arial"/>
                <w:sz w:val="22"/>
              </w:rPr>
              <w:t xml:space="preserve">training in </w:t>
            </w:r>
            <w:r w:rsidRPr="006A2093">
              <w:rPr>
                <w:rFonts w:ascii="Arial" w:hAnsi="Arial" w:cs="Arial"/>
                <w:sz w:val="20"/>
                <w:szCs w:val="22"/>
              </w:rPr>
              <w:t xml:space="preserve">the applicable course. RPL will </w:t>
            </w:r>
            <w:r w:rsidRPr="006A2093">
              <w:rPr>
                <w:rFonts w:ascii="Arial" w:hAnsi="Arial" w:cs="Arial"/>
                <w:b/>
                <w:sz w:val="20"/>
                <w:szCs w:val="22"/>
              </w:rPr>
              <w:t>not</w:t>
            </w:r>
            <w:r w:rsidRPr="006A2093">
              <w:rPr>
                <w:rFonts w:ascii="Arial" w:hAnsi="Arial" w:cs="Arial"/>
                <w:sz w:val="20"/>
                <w:szCs w:val="22"/>
              </w:rPr>
              <w:t xml:space="preserve"> be approved once a course has been completed.</w:t>
            </w:r>
          </w:p>
          <w:p w:rsidR="00154E97" w:rsidRPr="006A2093" w:rsidRDefault="00154E97" w:rsidP="00662A67">
            <w:pPr>
              <w:rPr>
                <w:rFonts w:ascii="Arial" w:hAnsi="Arial" w:cs="Arial"/>
                <w:sz w:val="22"/>
              </w:rPr>
            </w:pPr>
            <w:r w:rsidRPr="006A2093">
              <w:rPr>
                <w:rFonts w:ascii="Arial" w:hAnsi="Arial" w:cs="Arial"/>
                <w:sz w:val="20"/>
                <w:szCs w:val="22"/>
              </w:rPr>
              <w:t xml:space="preserve">There is no fee for </w:t>
            </w:r>
            <w:r w:rsidRPr="006A2093">
              <w:rPr>
                <w:rFonts w:ascii="Arial" w:hAnsi="Arial" w:cs="Arial"/>
                <w:sz w:val="22"/>
              </w:rPr>
              <w:t xml:space="preserve">submitting an </w:t>
            </w:r>
            <w:r w:rsidRPr="006A2093">
              <w:rPr>
                <w:rFonts w:ascii="Arial" w:hAnsi="Arial" w:cs="Arial"/>
                <w:sz w:val="20"/>
                <w:szCs w:val="22"/>
              </w:rPr>
              <w:t>RPL</w:t>
            </w:r>
            <w:r w:rsidRPr="006A2093">
              <w:rPr>
                <w:rFonts w:ascii="Arial" w:hAnsi="Arial" w:cs="Arial"/>
                <w:sz w:val="22"/>
              </w:rPr>
              <w:t xml:space="preserve"> application</w:t>
            </w:r>
            <w:r w:rsidRPr="006A2093">
              <w:rPr>
                <w:rFonts w:ascii="Arial" w:hAnsi="Arial" w:cs="Arial"/>
                <w:sz w:val="20"/>
                <w:szCs w:val="22"/>
              </w:rPr>
              <w:t xml:space="preserve">, however the candidate needs to be enrolled in a program before a full assessment can be made. Candidate may </w:t>
            </w:r>
            <w:r w:rsidRPr="006A2093">
              <w:rPr>
                <w:rFonts w:ascii="Arial" w:hAnsi="Arial" w:cs="Arial"/>
                <w:sz w:val="22"/>
              </w:rPr>
              <w:t>submit documentation</w:t>
            </w:r>
            <w:r w:rsidRPr="006A2093">
              <w:rPr>
                <w:rFonts w:ascii="Arial" w:hAnsi="Arial" w:cs="Arial"/>
                <w:sz w:val="20"/>
                <w:szCs w:val="22"/>
              </w:rPr>
              <w:t xml:space="preserve"> which they believe will get them RPL to the trainer, who can indicate that they may get some units as RPL. Then the candidate can decide if they wish to choose to enrol, and the full RPL analysis and process can be undertaken.  Once the RPL process is complete, they will pay only 50% of the unit price per unit for any unit for which they have been granted RPL. Any other unit which the candidate is not granted RPL for will be charged at full price. </w:t>
            </w:r>
            <w:r w:rsidRPr="006A2093">
              <w:rPr>
                <w:rFonts w:ascii="Arial" w:hAnsi="Arial" w:cs="Arial"/>
                <w:b/>
                <w:sz w:val="20"/>
                <w:szCs w:val="22"/>
              </w:rPr>
              <w:t>NOTE</w:t>
            </w:r>
            <w:r w:rsidRPr="006A2093">
              <w:rPr>
                <w:rFonts w:ascii="Arial" w:hAnsi="Arial" w:cs="Arial"/>
                <w:sz w:val="20"/>
                <w:szCs w:val="22"/>
              </w:rPr>
              <w:t xml:space="preserve"> that this does not apply to domestic government funded candidates.</w:t>
            </w:r>
          </w:p>
          <w:p w:rsidR="00154E97" w:rsidRPr="006A2093" w:rsidRDefault="00154E97" w:rsidP="00662A67">
            <w:pPr>
              <w:rPr>
                <w:rFonts w:ascii="Arial" w:hAnsi="Arial" w:cs="Arial"/>
                <w:sz w:val="20"/>
                <w:szCs w:val="22"/>
              </w:rPr>
            </w:pPr>
          </w:p>
          <w:p w:rsidR="00154E97" w:rsidRPr="006A2093" w:rsidRDefault="00154E97" w:rsidP="00662A67">
            <w:pPr>
              <w:rPr>
                <w:rFonts w:ascii="Arial" w:hAnsi="Arial" w:cs="Arial"/>
                <w:b/>
                <w:sz w:val="20"/>
                <w:szCs w:val="22"/>
              </w:rPr>
            </w:pPr>
            <w:r w:rsidRPr="006A2093">
              <w:rPr>
                <w:rFonts w:ascii="Arial" w:hAnsi="Arial" w:cs="Arial"/>
                <w:b/>
                <w:sz w:val="20"/>
                <w:szCs w:val="22"/>
              </w:rPr>
              <w:t>Domestic RPL applications:</w:t>
            </w:r>
          </w:p>
          <w:p w:rsidR="00154E97" w:rsidRPr="006A2093" w:rsidRDefault="00154E97" w:rsidP="00662A67">
            <w:pPr>
              <w:rPr>
                <w:rFonts w:ascii="Arial" w:hAnsi="Arial" w:cs="Arial"/>
                <w:sz w:val="20"/>
                <w:szCs w:val="22"/>
              </w:rPr>
            </w:pPr>
            <w:r w:rsidRPr="006A2093">
              <w:rPr>
                <w:rFonts w:ascii="Arial" w:hAnsi="Arial" w:cs="Arial"/>
                <w:sz w:val="20"/>
                <w:szCs w:val="22"/>
              </w:rPr>
              <w:t xml:space="preserve">Candidates may request to undertake the RPL Process. Upon request, the Domestic Marketing Manager (DMM) will issue the candidate with an RPL application form and advise the candidate they have 7 days to return completed application and supporting evidence to the DMM. DMM will advise the trainer (CC Domestic Enrolments Officer) of the candidate’s RPL request (via email within 24hrs). The completed RPL application form and supporting evidence will be forwarded to the trainer on receipt by the DMM. The trainer will then assess the application for RPL. </w:t>
            </w:r>
          </w:p>
          <w:p w:rsidR="00154E97" w:rsidRPr="006A2093" w:rsidRDefault="00154E97" w:rsidP="00662A67">
            <w:pPr>
              <w:rPr>
                <w:rFonts w:ascii="Arial" w:hAnsi="Arial" w:cs="Arial"/>
                <w:sz w:val="20"/>
                <w:szCs w:val="22"/>
              </w:rPr>
            </w:pPr>
          </w:p>
          <w:p w:rsidR="00154E97" w:rsidRPr="006A2093" w:rsidRDefault="00154E97" w:rsidP="00662A67">
            <w:pPr>
              <w:rPr>
                <w:rFonts w:ascii="Arial" w:hAnsi="Arial" w:cs="Arial"/>
                <w:sz w:val="20"/>
                <w:szCs w:val="22"/>
              </w:rPr>
            </w:pPr>
            <w:r w:rsidRPr="006A2093">
              <w:rPr>
                <w:rFonts w:ascii="Arial" w:hAnsi="Arial" w:cs="Arial"/>
                <w:sz w:val="20"/>
                <w:szCs w:val="22"/>
              </w:rPr>
              <w:t>During an arranged interview, the candidate will be provided with the Candidate RPL Kit. The Candidate RPL Kit will be completed and returned to the trainer within 4 weeks. The assessor will then assess the RPL submission. If the assessor does not sight sufficient evidence to grant RPL, the candidate will be interviewed and involved in a competency conversation.</w:t>
            </w:r>
          </w:p>
          <w:p w:rsidR="00154E97" w:rsidRPr="006A2093" w:rsidRDefault="00154E97" w:rsidP="00662A67">
            <w:pPr>
              <w:rPr>
                <w:rFonts w:ascii="Arial" w:hAnsi="Arial" w:cs="Arial"/>
                <w:sz w:val="20"/>
                <w:szCs w:val="22"/>
              </w:rPr>
            </w:pPr>
          </w:p>
          <w:p w:rsidR="00154E97" w:rsidRPr="006A2093" w:rsidRDefault="00154E97" w:rsidP="00662A67">
            <w:pPr>
              <w:rPr>
                <w:rFonts w:ascii="Arial" w:hAnsi="Arial" w:cs="Arial"/>
                <w:b/>
                <w:sz w:val="20"/>
                <w:szCs w:val="22"/>
              </w:rPr>
            </w:pPr>
            <w:r w:rsidRPr="006A2093">
              <w:rPr>
                <w:rFonts w:ascii="Arial" w:hAnsi="Arial" w:cs="Arial"/>
                <w:b/>
                <w:sz w:val="20"/>
                <w:szCs w:val="22"/>
              </w:rPr>
              <w:t>If the candidate disagrees with the outcome, the candidate may appeal.</w:t>
            </w:r>
          </w:p>
          <w:p w:rsidR="00154E97" w:rsidRPr="006A2093" w:rsidRDefault="00154E97" w:rsidP="00662A67">
            <w:pPr>
              <w:rPr>
                <w:rFonts w:ascii="Arial" w:hAnsi="Arial" w:cs="Arial"/>
                <w:sz w:val="20"/>
                <w:szCs w:val="22"/>
              </w:rPr>
            </w:pPr>
            <w:r w:rsidRPr="006A2093">
              <w:rPr>
                <w:rFonts w:ascii="Arial" w:hAnsi="Arial" w:cs="Arial"/>
                <w:sz w:val="20"/>
                <w:szCs w:val="22"/>
              </w:rPr>
              <w:t xml:space="preserve">The evidence the candidate may gather for their appeal might include: </w:t>
            </w:r>
          </w:p>
          <w:p w:rsidR="00154E97" w:rsidRPr="006A2093" w:rsidRDefault="00154E97" w:rsidP="00154E97">
            <w:pPr>
              <w:numPr>
                <w:ilvl w:val="0"/>
                <w:numId w:val="9"/>
              </w:numPr>
              <w:rPr>
                <w:rFonts w:ascii="Arial" w:hAnsi="Arial" w:cs="Arial"/>
                <w:sz w:val="20"/>
                <w:szCs w:val="22"/>
              </w:rPr>
            </w:pPr>
            <w:r w:rsidRPr="006A2093">
              <w:rPr>
                <w:rFonts w:ascii="Arial" w:hAnsi="Arial" w:cs="Arial"/>
                <w:sz w:val="20"/>
                <w:szCs w:val="22"/>
              </w:rPr>
              <w:t xml:space="preserve">products and/or records of their work </w:t>
            </w:r>
          </w:p>
          <w:p w:rsidR="00154E97" w:rsidRPr="006A2093" w:rsidRDefault="00154E97" w:rsidP="00154E97">
            <w:pPr>
              <w:numPr>
                <w:ilvl w:val="0"/>
                <w:numId w:val="9"/>
              </w:numPr>
              <w:rPr>
                <w:rFonts w:ascii="Arial" w:hAnsi="Arial" w:cs="Arial"/>
                <w:sz w:val="20"/>
                <w:szCs w:val="22"/>
              </w:rPr>
            </w:pPr>
            <w:r w:rsidRPr="006A2093">
              <w:rPr>
                <w:rFonts w:ascii="Arial" w:hAnsi="Arial" w:cs="Arial"/>
                <w:sz w:val="20"/>
                <w:szCs w:val="22"/>
              </w:rPr>
              <w:t xml:space="preserve">a personal report </w:t>
            </w:r>
          </w:p>
          <w:p w:rsidR="00154E97" w:rsidRPr="006A2093" w:rsidRDefault="00154E97" w:rsidP="00154E97">
            <w:pPr>
              <w:numPr>
                <w:ilvl w:val="0"/>
                <w:numId w:val="9"/>
              </w:numPr>
              <w:rPr>
                <w:rFonts w:ascii="Arial" w:hAnsi="Arial" w:cs="Arial"/>
                <w:sz w:val="20"/>
                <w:szCs w:val="22"/>
              </w:rPr>
            </w:pPr>
            <w:r w:rsidRPr="006A2093">
              <w:rPr>
                <w:rFonts w:ascii="Arial" w:hAnsi="Arial" w:cs="Arial"/>
                <w:sz w:val="20"/>
                <w:szCs w:val="22"/>
              </w:rPr>
              <w:t xml:space="preserve">a referee's report </w:t>
            </w:r>
          </w:p>
          <w:p w:rsidR="00154E97" w:rsidRPr="006A2093" w:rsidRDefault="00154E97" w:rsidP="00662A67">
            <w:pPr>
              <w:rPr>
                <w:rFonts w:ascii="Arial" w:hAnsi="Arial" w:cs="Arial"/>
                <w:sz w:val="20"/>
                <w:szCs w:val="22"/>
              </w:rPr>
            </w:pPr>
            <w:r w:rsidRPr="006A2093">
              <w:rPr>
                <w:rFonts w:ascii="Arial" w:hAnsi="Arial" w:cs="Arial"/>
                <w:sz w:val="20"/>
                <w:szCs w:val="22"/>
              </w:rPr>
              <w:t xml:space="preserve">A single piece of evidence may be relevant to one or more of the learning outcomes or competencies. </w:t>
            </w:r>
          </w:p>
          <w:p w:rsidR="00154E97" w:rsidRPr="006A2093" w:rsidRDefault="00154E97" w:rsidP="00662A67">
            <w:pPr>
              <w:rPr>
                <w:rFonts w:ascii="Arial" w:hAnsi="Arial" w:cs="Arial"/>
                <w:sz w:val="20"/>
                <w:szCs w:val="22"/>
              </w:rPr>
            </w:pPr>
          </w:p>
        </w:tc>
      </w:tr>
      <w:tr w:rsidR="00154E97" w:rsidRPr="006A2093" w:rsidTr="00662A67">
        <w:trPr>
          <w:trHeight w:val="4962"/>
        </w:trPr>
        <w:tc>
          <w:tcPr>
            <w:tcW w:w="10173" w:type="dxa"/>
            <w:tcBorders>
              <w:top w:val="nil"/>
              <w:left w:val="nil"/>
              <w:bottom w:val="nil"/>
              <w:right w:val="nil"/>
            </w:tcBorders>
            <w:shd w:val="clear" w:color="auto" w:fill="auto"/>
          </w:tcPr>
          <w:p w:rsidR="00154E97" w:rsidRPr="006A2093" w:rsidRDefault="00154E97" w:rsidP="00662A67">
            <w:pPr>
              <w:rPr>
                <w:rFonts w:ascii="Arial" w:hAnsi="Arial" w:cs="Arial"/>
                <w:sz w:val="20"/>
                <w:szCs w:val="22"/>
              </w:rPr>
            </w:pPr>
            <w:r w:rsidRPr="006A2093">
              <w:rPr>
                <w:rFonts w:ascii="Arial" w:hAnsi="Arial" w:cs="Arial"/>
                <w:sz w:val="20"/>
                <w:szCs w:val="22"/>
              </w:rPr>
              <w:lastRenderedPageBreak/>
              <w:t>The following procedure will apply for RPL applications</w:t>
            </w:r>
          </w:p>
          <w:p w:rsidR="00154E97" w:rsidRPr="006A2093" w:rsidRDefault="00154E97" w:rsidP="00662A67">
            <w:pPr>
              <w:rPr>
                <w:rFonts w:ascii="Arial" w:hAnsi="Arial" w:cs="Arial"/>
                <w:sz w:val="20"/>
                <w:szCs w:val="22"/>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53"/>
            </w:tblGrid>
            <w:tr w:rsidR="00154E97" w:rsidRPr="006A2093" w:rsidTr="00662A67">
              <w:tc>
                <w:tcPr>
                  <w:tcW w:w="468"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rPr>
                      <w:rFonts w:ascii="Arial" w:hAnsi="Arial" w:cs="Arial"/>
                      <w:sz w:val="20"/>
                      <w:szCs w:val="22"/>
                    </w:rPr>
                  </w:pPr>
                  <w:r w:rsidRPr="006A2093">
                    <w:rPr>
                      <w:rFonts w:ascii="Arial" w:hAnsi="Arial" w:cs="Arial"/>
                      <w:sz w:val="20"/>
                      <w:szCs w:val="22"/>
                    </w:rPr>
                    <w:t>1</w:t>
                  </w:r>
                </w:p>
              </w:tc>
              <w:tc>
                <w:tcPr>
                  <w:tcW w:w="9053"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rPr>
                      <w:rFonts w:ascii="Arial" w:hAnsi="Arial" w:cs="Arial"/>
                      <w:sz w:val="20"/>
                      <w:szCs w:val="22"/>
                    </w:rPr>
                  </w:pPr>
                  <w:r w:rsidRPr="006A2093">
                    <w:rPr>
                      <w:rFonts w:ascii="Arial" w:hAnsi="Arial" w:cs="Arial"/>
                      <w:sz w:val="20"/>
                      <w:szCs w:val="22"/>
                    </w:rPr>
                    <w:t>The trainer will provide the candidate information about RPL.</w:t>
                  </w:r>
                </w:p>
                <w:p w:rsidR="00154E97" w:rsidRPr="006A2093" w:rsidRDefault="00154E97" w:rsidP="00662A67">
                  <w:pPr>
                    <w:rPr>
                      <w:rFonts w:ascii="Arial" w:hAnsi="Arial" w:cs="Arial"/>
                      <w:b/>
                      <w:sz w:val="20"/>
                      <w:szCs w:val="22"/>
                    </w:rPr>
                  </w:pPr>
                  <w:r w:rsidRPr="006A2093">
                    <w:rPr>
                      <w:rFonts w:ascii="Arial" w:hAnsi="Arial" w:cs="Arial"/>
                      <w:b/>
                      <w:sz w:val="20"/>
                      <w:szCs w:val="22"/>
                    </w:rPr>
                    <w:t>Domestic:</w:t>
                  </w:r>
                </w:p>
                <w:p w:rsidR="00154E97" w:rsidRPr="006A2093" w:rsidRDefault="00154E97" w:rsidP="00662A67">
                  <w:pPr>
                    <w:rPr>
                      <w:rFonts w:ascii="Arial" w:hAnsi="Arial" w:cs="Arial"/>
                      <w:sz w:val="20"/>
                      <w:szCs w:val="22"/>
                    </w:rPr>
                  </w:pPr>
                  <w:r w:rsidRPr="006A2093">
                    <w:rPr>
                      <w:rFonts w:ascii="Arial" w:hAnsi="Arial" w:cs="Arial"/>
                      <w:sz w:val="20"/>
                      <w:szCs w:val="22"/>
                    </w:rPr>
                    <w:t>The Domestic Marketing Manager (DMM) provides the candidate a course application form to complete.</w:t>
                  </w:r>
                </w:p>
              </w:tc>
            </w:tr>
            <w:tr w:rsidR="00154E97" w:rsidRPr="006A2093" w:rsidTr="00662A67">
              <w:tc>
                <w:tcPr>
                  <w:tcW w:w="468"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rPr>
                      <w:rFonts w:ascii="Arial" w:hAnsi="Arial" w:cs="Arial"/>
                      <w:sz w:val="20"/>
                      <w:szCs w:val="22"/>
                    </w:rPr>
                  </w:pPr>
                  <w:r w:rsidRPr="006A2093">
                    <w:rPr>
                      <w:rFonts w:ascii="Arial" w:hAnsi="Arial" w:cs="Arial"/>
                      <w:sz w:val="20"/>
                      <w:szCs w:val="22"/>
                    </w:rPr>
                    <w:t>2</w:t>
                  </w:r>
                </w:p>
              </w:tc>
              <w:tc>
                <w:tcPr>
                  <w:tcW w:w="9053"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rPr>
                      <w:rFonts w:ascii="Arial" w:hAnsi="Arial" w:cs="Arial"/>
                      <w:sz w:val="20"/>
                      <w:szCs w:val="22"/>
                    </w:rPr>
                  </w:pPr>
                  <w:r w:rsidRPr="006A2093">
                    <w:rPr>
                      <w:rFonts w:ascii="Arial" w:hAnsi="Arial" w:cs="Arial"/>
                      <w:sz w:val="20"/>
                      <w:szCs w:val="22"/>
                    </w:rPr>
                    <w:t xml:space="preserve">The trainer will provide the candidate with the relevant learning outcomes or competencies for the training programs as listed in the course </w:t>
                  </w:r>
                  <w:r w:rsidRPr="006A2093">
                    <w:rPr>
                      <w:rFonts w:ascii="Arial" w:hAnsi="Arial" w:cs="Arial"/>
                      <w:sz w:val="22"/>
                    </w:rPr>
                    <w:t>handbook</w:t>
                  </w:r>
                  <w:r w:rsidRPr="006A2093">
                    <w:rPr>
                      <w:rFonts w:ascii="Arial" w:hAnsi="Arial" w:cs="Arial"/>
                      <w:sz w:val="20"/>
                      <w:szCs w:val="22"/>
                    </w:rPr>
                    <w:t>.</w:t>
                  </w:r>
                </w:p>
                <w:p w:rsidR="00154E97" w:rsidRPr="006A2093" w:rsidRDefault="00154E97" w:rsidP="00662A67">
                  <w:pPr>
                    <w:rPr>
                      <w:rFonts w:ascii="Arial" w:hAnsi="Arial" w:cs="Arial"/>
                      <w:b/>
                      <w:sz w:val="20"/>
                      <w:szCs w:val="22"/>
                    </w:rPr>
                  </w:pPr>
                  <w:r w:rsidRPr="006A2093">
                    <w:rPr>
                      <w:rFonts w:ascii="Arial" w:hAnsi="Arial" w:cs="Arial"/>
                      <w:b/>
                      <w:sz w:val="20"/>
                      <w:szCs w:val="22"/>
                    </w:rPr>
                    <w:t xml:space="preserve">Domestic: </w:t>
                  </w:r>
                </w:p>
                <w:p w:rsidR="00154E97" w:rsidRPr="006A2093" w:rsidRDefault="00154E97" w:rsidP="00662A67">
                  <w:pPr>
                    <w:rPr>
                      <w:rFonts w:ascii="Arial" w:hAnsi="Arial" w:cs="Arial"/>
                      <w:sz w:val="20"/>
                      <w:szCs w:val="22"/>
                    </w:rPr>
                  </w:pPr>
                  <w:r w:rsidRPr="006A2093">
                    <w:rPr>
                      <w:rFonts w:ascii="Arial" w:hAnsi="Arial" w:cs="Arial"/>
                      <w:sz w:val="20"/>
                      <w:szCs w:val="22"/>
                    </w:rPr>
                    <w:t>If the candidate indicates on the application form that they wish to apply for Recognition of Prior Learning, then the DMM provides the candidate with the RPL Application Form to complete, and provides the candidate an overview of information about RPL, the process and the cost</w:t>
                  </w:r>
                  <w:r w:rsidRPr="006A2093">
                    <w:rPr>
                      <w:rFonts w:ascii="Arial" w:hAnsi="Arial" w:cs="Arial"/>
                      <w:sz w:val="22"/>
                    </w:rPr>
                    <w:t>s involved</w:t>
                  </w:r>
                  <w:r w:rsidRPr="006A2093">
                    <w:rPr>
                      <w:rFonts w:ascii="Arial" w:hAnsi="Arial" w:cs="Arial"/>
                      <w:sz w:val="20"/>
                      <w:szCs w:val="22"/>
                    </w:rPr>
                    <w:t>.</w:t>
                  </w:r>
                </w:p>
              </w:tc>
            </w:tr>
            <w:tr w:rsidR="00154E97" w:rsidRPr="006A2093" w:rsidTr="00662A67">
              <w:tc>
                <w:tcPr>
                  <w:tcW w:w="468"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rPr>
                      <w:rFonts w:ascii="Arial" w:hAnsi="Arial" w:cs="Arial"/>
                      <w:sz w:val="20"/>
                      <w:szCs w:val="22"/>
                    </w:rPr>
                  </w:pPr>
                  <w:r w:rsidRPr="006A2093">
                    <w:rPr>
                      <w:rFonts w:ascii="Arial" w:hAnsi="Arial" w:cs="Arial"/>
                      <w:sz w:val="20"/>
                      <w:szCs w:val="22"/>
                    </w:rPr>
                    <w:t>3</w:t>
                  </w:r>
                </w:p>
              </w:tc>
              <w:tc>
                <w:tcPr>
                  <w:tcW w:w="9053"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tabs>
                      <w:tab w:val="left" w:pos="7249"/>
                      <w:tab w:val="left" w:pos="7425"/>
                    </w:tabs>
                    <w:rPr>
                      <w:rFonts w:ascii="Arial" w:hAnsi="Arial" w:cs="Arial"/>
                      <w:sz w:val="20"/>
                      <w:szCs w:val="22"/>
                    </w:rPr>
                  </w:pPr>
                  <w:r w:rsidRPr="006A2093">
                    <w:rPr>
                      <w:rFonts w:ascii="Arial" w:hAnsi="Arial" w:cs="Arial"/>
                      <w:sz w:val="20"/>
                      <w:szCs w:val="22"/>
                    </w:rPr>
                    <w:t>The candidate will assess their abilities/competencies, with guidance from the trainer in the learning outcomes or competencies in the training programs.</w:t>
                  </w:r>
                </w:p>
              </w:tc>
            </w:tr>
            <w:tr w:rsidR="00154E97" w:rsidRPr="006A2093" w:rsidTr="00662A67">
              <w:tc>
                <w:tcPr>
                  <w:tcW w:w="468"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rPr>
                      <w:rFonts w:ascii="Arial" w:hAnsi="Arial" w:cs="Arial"/>
                      <w:sz w:val="20"/>
                      <w:szCs w:val="22"/>
                    </w:rPr>
                  </w:pPr>
                  <w:r w:rsidRPr="006A2093">
                    <w:rPr>
                      <w:rFonts w:ascii="Arial" w:hAnsi="Arial" w:cs="Arial"/>
                      <w:sz w:val="20"/>
                      <w:szCs w:val="22"/>
                    </w:rPr>
                    <w:t>4</w:t>
                  </w:r>
                </w:p>
              </w:tc>
              <w:tc>
                <w:tcPr>
                  <w:tcW w:w="9053"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rPr>
                      <w:rFonts w:ascii="Arial" w:hAnsi="Arial" w:cs="Arial"/>
                      <w:sz w:val="20"/>
                      <w:szCs w:val="22"/>
                    </w:rPr>
                  </w:pPr>
                  <w:r w:rsidRPr="006A2093">
                    <w:rPr>
                      <w:rFonts w:ascii="Arial" w:hAnsi="Arial" w:cs="Arial"/>
                      <w:sz w:val="20"/>
                      <w:szCs w:val="22"/>
                    </w:rPr>
                    <w:t>The candidate is to complete an RPL Application Form.</w:t>
                  </w:r>
                </w:p>
              </w:tc>
            </w:tr>
            <w:tr w:rsidR="00154E97" w:rsidRPr="006A2093" w:rsidTr="00662A67">
              <w:tc>
                <w:tcPr>
                  <w:tcW w:w="468"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rPr>
                      <w:rFonts w:ascii="Arial" w:hAnsi="Arial" w:cs="Arial"/>
                      <w:sz w:val="20"/>
                      <w:szCs w:val="22"/>
                    </w:rPr>
                  </w:pPr>
                  <w:r w:rsidRPr="006A2093">
                    <w:rPr>
                      <w:rFonts w:ascii="Arial" w:hAnsi="Arial" w:cs="Arial"/>
                      <w:sz w:val="20"/>
                      <w:szCs w:val="22"/>
                    </w:rPr>
                    <w:t>5</w:t>
                  </w:r>
                </w:p>
              </w:tc>
              <w:tc>
                <w:tcPr>
                  <w:tcW w:w="9053"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rPr>
                      <w:rFonts w:ascii="Arial" w:hAnsi="Arial" w:cs="Arial"/>
                      <w:sz w:val="20"/>
                      <w:szCs w:val="22"/>
                    </w:rPr>
                  </w:pPr>
                  <w:r w:rsidRPr="006A2093">
                    <w:rPr>
                      <w:rFonts w:ascii="Arial" w:hAnsi="Arial" w:cs="Arial"/>
                      <w:sz w:val="20"/>
                      <w:szCs w:val="22"/>
                    </w:rPr>
                    <w:t>The candidate is to gather evidence that supports their application as listed in the RPL application.</w:t>
                  </w:r>
                </w:p>
                <w:p w:rsidR="00154E97" w:rsidRPr="006A2093" w:rsidRDefault="00154E97" w:rsidP="00662A67">
                  <w:pPr>
                    <w:rPr>
                      <w:rFonts w:ascii="Arial" w:hAnsi="Arial" w:cs="Arial"/>
                      <w:b/>
                      <w:sz w:val="20"/>
                      <w:szCs w:val="22"/>
                    </w:rPr>
                  </w:pPr>
                  <w:r w:rsidRPr="006A2093">
                    <w:rPr>
                      <w:rFonts w:ascii="Arial" w:hAnsi="Arial" w:cs="Arial"/>
                      <w:b/>
                      <w:sz w:val="20"/>
                      <w:szCs w:val="22"/>
                    </w:rPr>
                    <w:t xml:space="preserve">Domestic: </w:t>
                  </w:r>
                </w:p>
                <w:p w:rsidR="00154E97" w:rsidRPr="006A2093" w:rsidRDefault="00154E97" w:rsidP="00662A67">
                  <w:pPr>
                    <w:rPr>
                      <w:rFonts w:ascii="Arial" w:hAnsi="Arial" w:cs="Arial"/>
                      <w:sz w:val="20"/>
                      <w:szCs w:val="22"/>
                    </w:rPr>
                  </w:pPr>
                  <w:r w:rsidRPr="006A2093">
                    <w:rPr>
                      <w:rFonts w:ascii="Arial" w:hAnsi="Arial" w:cs="Arial"/>
                      <w:sz w:val="20"/>
                      <w:szCs w:val="22"/>
                    </w:rPr>
                    <w:t>The candidate is advised by the DMM that they have 7 days to return completed application and supporting evidence to the DMM.</w:t>
                  </w:r>
                </w:p>
              </w:tc>
            </w:tr>
            <w:tr w:rsidR="00154E97" w:rsidRPr="006A2093" w:rsidTr="00662A67">
              <w:tc>
                <w:tcPr>
                  <w:tcW w:w="468"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rPr>
                      <w:rFonts w:ascii="Arial" w:hAnsi="Arial" w:cs="Arial"/>
                      <w:sz w:val="20"/>
                      <w:szCs w:val="22"/>
                    </w:rPr>
                  </w:pPr>
                  <w:r w:rsidRPr="006A2093">
                    <w:rPr>
                      <w:rFonts w:ascii="Arial" w:hAnsi="Arial" w:cs="Arial"/>
                      <w:sz w:val="20"/>
                      <w:szCs w:val="22"/>
                    </w:rPr>
                    <w:t>6</w:t>
                  </w:r>
                </w:p>
              </w:tc>
              <w:tc>
                <w:tcPr>
                  <w:tcW w:w="9053"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rPr>
                      <w:rFonts w:ascii="Arial" w:hAnsi="Arial" w:cs="Arial"/>
                      <w:sz w:val="20"/>
                      <w:szCs w:val="22"/>
                    </w:rPr>
                  </w:pPr>
                  <w:r w:rsidRPr="006A2093">
                    <w:rPr>
                      <w:rFonts w:ascii="Arial" w:hAnsi="Arial" w:cs="Arial"/>
                      <w:sz w:val="20"/>
                      <w:szCs w:val="22"/>
                    </w:rPr>
                    <w:t>The candidate is to give the completed RPL Application Form and evidence to their trainer. The Trainer will conduct a full RPL assessment through observation on the job and assessing documentation supplied</w:t>
                  </w:r>
                </w:p>
              </w:tc>
            </w:tr>
            <w:tr w:rsidR="00154E97" w:rsidRPr="006A2093" w:rsidTr="00662A67">
              <w:tc>
                <w:tcPr>
                  <w:tcW w:w="468"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rPr>
                      <w:rFonts w:ascii="Arial" w:hAnsi="Arial" w:cs="Arial"/>
                      <w:sz w:val="20"/>
                      <w:szCs w:val="22"/>
                    </w:rPr>
                  </w:pPr>
                  <w:r w:rsidRPr="006A2093">
                    <w:rPr>
                      <w:rFonts w:ascii="Arial" w:hAnsi="Arial" w:cs="Arial"/>
                      <w:sz w:val="20"/>
                      <w:szCs w:val="22"/>
                    </w:rPr>
                    <w:t>7</w:t>
                  </w:r>
                </w:p>
              </w:tc>
              <w:tc>
                <w:tcPr>
                  <w:tcW w:w="9053" w:type="dxa"/>
                  <w:tcBorders>
                    <w:top w:val="single" w:sz="4" w:space="0" w:color="auto"/>
                    <w:left w:val="single" w:sz="4" w:space="0" w:color="auto"/>
                    <w:bottom w:val="single" w:sz="4" w:space="0" w:color="auto"/>
                    <w:right w:val="single" w:sz="4" w:space="0" w:color="auto"/>
                  </w:tcBorders>
                </w:tcPr>
                <w:p w:rsidR="00154E97" w:rsidRPr="006A2093" w:rsidRDefault="00154E97" w:rsidP="00662A67">
                  <w:pPr>
                    <w:tabs>
                      <w:tab w:val="num" w:pos="900"/>
                    </w:tabs>
                    <w:rPr>
                      <w:rFonts w:ascii="Arial" w:hAnsi="Arial" w:cs="Arial"/>
                      <w:sz w:val="20"/>
                      <w:szCs w:val="22"/>
                    </w:rPr>
                  </w:pPr>
                  <w:r w:rsidRPr="006A2093">
                    <w:rPr>
                      <w:rFonts w:ascii="Arial" w:hAnsi="Arial" w:cs="Arial"/>
                      <w:sz w:val="20"/>
                      <w:szCs w:val="22"/>
                    </w:rPr>
                    <w:t>The candidate will receive notification from the trainer to show either that the candidate has gained RPL for full or partial units of the course</w:t>
                  </w:r>
                </w:p>
              </w:tc>
            </w:tr>
          </w:tbl>
          <w:p w:rsidR="00154E97" w:rsidRPr="006A2093" w:rsidRDefault="00154E97" w:rsidP="00662A67">
            <w:pPr>
              <w:rPr>
                <w:rFonts w:ascii="Arial" w:hAnsi="Arial" w:cs="Arial"/>
                <w:sz w:val="20"/>
                <w:szCs w:val="22"/>
              </w:rPr>
            </w:pPr>
          </w:p>
          <w:p w:rsidR="00154E97" w:rsidRPr="006A2093" w:rsidRDefault="00154E97" w:rsidP="00662A67">
            <w:pPr>
              <w:rPr>
                <w:rFonts w:ascii="Arial" w:hAnsi="Arial" w:cs="Arial"/>
                <w:sz w:val="20"/>
                <w:szCs w:val="22"/>
              </w:rPr>
            </w:pPr>
            <w:r w:rsidRPr="006A2093">
              <w:rPr>
                <w:rFonts w:ascii="Arial" w:hAnsi="Arial" w:cs="Arial"/>
                <w:sz w:val="20"/>
                <w:szCs w:val="22"/>
              </w:rPr>
              <w:t xml:space="preserve">Our Recognition - RPL Application Form </w:t>
            </w:r>
            <w:r w:rsidRPr="006A2093">
              <w:rPr>
                <w:rFonts w:ascii="Arial" w:hAnsi="Arial" w:cs="Arial"/>
                <w:sz w:val="22"/>
              </w:rPr>
              <w:t>is</w:t>
            </w:r>
            <w:r w:rsidRPr="006A2093">
              <w:rPr>
                <w:rFonts w:ascii="Arial" w:hAnsi="Arial" w:cs="Arial"/>
                <w:sz w:val="20"/>
                <w:szCs w:val="22"/>
              </w:rPr>
              <w:t xml:space="preserve"> available from our website:</w:t>
            </w:r>
          </w:p>
          <w:p w:rsidR="00154E97" w:rsidRPr="006A2093" w:rsidRDefault="008D1A2F" w:rsidP="00662A67">
            <w:pPr>
              <w:rPr>
                <w:rStyle w:val="Hyperlink"/>
                <w:rFonts w:ascii="Arial" w:hAnsi="Arial" w:cs="Arial"/>
                <w:sz w:val="20"/>
                <w:szCs w:val="22"/>
              </w:rPr>
            </w:pPr>
            <w:hyperlink r:id="rId20" w:history="1">
              <w:r w:rsidR="00154E97" w:rsidRPr="006A2093">
                <w:rPr>
                  <w:rStyle w:val="Hyperlink"/>
                  <w:rFonts w:ascii="Arial" w:hAnsi="Arial" w:cs="Arial"/>
                  <w:sz w:val="20"/>
                  <w:szCs w:val="22"/>
                </w:rPr>
                <w:t>www.imagineeducation.com.au</w:t>
              </w:r>
            </w:hyperlink>
          </w:p>
          <w:p w:rsidR="00154E97" w:rsidRPr="006A2093" w:rsidRDefault="00154E97" w:rsidP="00662A67">
            <w:pPr>
              <w:rPr>
                <w:rFonts w:ascii="Arial" w:hAnsi="Arial" w:cs="Arial"/>
                <w:sz w:val="20"/>
                <w:szCs w:val="22"/>
              </w:rPr>
            </w:pPr>
          </w:p>
          <w:p w:rsidR="00154E97" w:rsidRPr="006A2093" w:rsidRDefault="00154E97" w:rsidP="00662A67">
            <w:pPr>
              <w:rPr>
                <w:rFonts w:ascii="Arial" w:hAnsi="Arial" w:cs="Arial"/>
                <w:b/>
                <w:sz w:val="20"/>
                <w:szCs w:val="22"/>
              </w:rPr>
            </w:pPr>
            <w:bookmarkStart w:id="16" w:name="_Hlk63407866"/>
            <w:r w:rsidRPr="006A2093">
              <w:rPr>
                <w:rFonts w:ascii="Arial" w:hAnsi="Arial" w:cs="Arial"/>
                <w:b/>
                <w:sz w:val="20"/>
                <w:szCs w:val="22"/>
              </w:rPr>
              <w:t>For Domestic candidates undertaking PQS/SAS government funded programs:</w:t>
            </w:r>
          </w:p>
          <w:p w:rsidR="00154E97" w:rsidRPr="006A2093" w:rsidRDefault="00154E97" w:rsidP="00662A67">
            <w:pPr>
              <w:rPr>
                <w:rFonts w:ascii="Arial" w:hAnsi="Arial" w:cs="Arial"/>
                <w:sz w:val="20"/>
                <w:szCs w:val="22"/>
              </w:rPr>
            </w:pPr>
            <w:r w:rsidRPr="006A2093">
              <w:rPr>
                <w:rFonts w:ascii="Arial" w:hAnsi="Arial" w:cs="Arial"/>
                <w:sz w:val="20"/>
                <w:szCs w:val="22"/>
              </w:rPr>
              <w:t>The following clauses are applicable to RPL for domestic candidates undertaking study under the PQS/SAS government funded programs.</w:t>
            </w:r>
          </w:p>
          <w:p w:rsidR="00154E97" w:rsidRPr="006A2093" w:rsidRDefault="00154E97" w:rsidP="00662A67">
            <w:pPr>
              <w:rPr>
                <w:rFonts w:ascii="Arial" w:hAnsi="Arial" w:cs="Arial"/>
                <w:sz w:val="20"/>
                <w:szCs w:val="22"/>
              </w:rPr>
            </w:pPr>
          </w:p>
          <w:p w:rsidR="00154E97" w:rsidRPr="006A2093" w:rsidRDefault="00154E97" w:rsidP="00662A67">
            <w:pPr>
              <w:rPr>
                <w:rFonts w:ascii="Arial" w:hAnsi="Arial" w:cs="Arial"/>
                <w:sz w:val="20"/>
                <w:szCs w:val="22"/>
              </w:rPr>
            </w:pPr>
            <w:r w:rsidRPr="006A2093">
              <w:rPr>
                <w:rFonts w:ascii="Arial" w:hAnsi="Arial" w:cs="Arial"/>
                <w:sz w:val="20"/>
                <w:szCs w:val="22"/>
              </w:rPr>
              <w:t xml:space="preserve">The supplier must ensure sufficient evidence is retained to validate the supplier’s decision to award RPL. Evidence retained by the supplier must incorporate all of the assessments </w:t>
            </w:r>
          </w:p>
          <w:p w:rsidR="00154E97" w:rsidRPr="006A2093" w:rsidRDefault="00154E97" w:rsidP="00662A67">
            <w:pPr>
              <w:rPr>
                <w:rFonts w:ascii="Arial" w:hAnsi="Arial" w:cs="Arial"/>
                <w:sz w:val="20"/>
                <w:szCs w:val="22"/>
              </w:rPr>
            </w:pPr>
            <w:r w:rsidRPr="006A2093">
              <w:rPr>
                <w:rFonts w:ascii="Arial" w:hAnsi="Arial" w:cs="Arial"/>
                <w:sz w:val="20"/>
                <w:szCs w:val="22"/>
              </w:rPr>
              <w:t xml:space="preserve">undertaken for the RPL process along with any other supporting documentation, such as originals or certified copies of formal / informal course certificates, references or testimonials from </w:t>
            </w:r>
          </w:p>
          <w:p w:rsidR="00154E97" w:rsidRPr="006A2093" w:rsidRDefault="00154E97" w:rsidP="00662A67">
            <w:pPr>
              <w:rPr>
                <w:rFonts w:ascii="Arial" w:hAnsi="Arial" w:cs="Arial"/>
                <w:sz w:val="20"/>
                <w:szCs w:val="22"/>
              </w:rPr>
            </w:pPr>
            <w:r w:rsidRPr="006A2093">
              <w:rPr>
                <w:rFonts w:ascii="Arial" w:hAnsi="Arial" w:cs="Arial"/>
                <w:sz w:val="20"/>
                <w:szCs w:val="22"/>
              </w:rPr>
              <w:t>employers, volunteer organisations, clubs and associations etc. that contributed to the judgement of the candidate’s competence.</w:t>
            </w:r>
          </w:p>
          <w:p w:rsidR="00154E97" w:rsidRPr="006A2093" w:rsidRDefault="00154E97" w:rsidP="00662A67">
            <w:pPr>
              <w:rPr>
                <w:rFonts w:ascii="Arial" w:hAnsi="Arial" w:cs="Arial"/>
                <w:sz w:val="20"/>
                <w:szCs w:val="22"/>
              </w:rPr>
            </w:pPr>
          </w:p>
          <w:p w:rsidR="00154E97" w:rsidRPr="006A2093" w:rsidRDefault="00154E97" w:rsidP="00662A67">
            <w:pPr>
              <w:rPr>
                <w:rFonts w:ascii="Arial" w:hAnsi="Arial" w:cs="Arial"/>
                <w:sz w:val="20"/>
                <w:szCs w:val="22"/>
              </w:rPr>
            </w:pPr>
            <w:r w:rsidRPr="006A2093">
              <w:rPr>
                <w:rFonts w:ascii="Arial" w:hAnsi="Arial" w:cs="Arial"/>
                <w:sz w:val="20"/>
                <w:szCs w:val="22"/>
              </w:rPr>
              <w:t xml:space="preserve">RPL must be conducted with the same rigour as any other form of assessment. Where assessment is completed via RPL it must comply with the packaging rules of the relevant qualification; and be conducted in accordance with the Principles of Assessment and Rules of Evidence (refer to Standards for Registered Training Organisations (RTOs) 2015).  </w:t>
            </w:r>
          </w:p>
          <w:p w:rsidR="00154E97" w:rsidRPr="006A2093" w:rsidRDefault="00154E97" w:rsidP="00662A67">
            <w:pPr>
              <w:rPr>
                <w:rFonts w:ascii="Arial" w:hAnsi="Arial" w:cs="Arial"/>
                <w:sz w:val="20"/>
                <w:szCs w:val="22"/>
              </w:rPr>
            </w:pPr>
          </w:p>
          <w:p w:rsidR="00154E97" w:rsidRPr="006A2093" w:rsidRDefault="00154E97" w:rsidP="00662A67">
            <w:pPr>
              <w:rPr>
                <w:rFonts w:ascii="Arial" w:hAnsi="Arial" w:cs="Arial"/>
                <w:sz w:val="20"/>
                <w:szCs w:val="22"/>
              </w:rPr>
            </w:pPr>
            <w:r w:rsidRPr="006A2093">
              <w:rPr>
                <w:rFonts w:ascii="Arial" w:hAnsi="Arial" w:cs="Arial"/>
                <w:sz w:val="20"/>
                <w:szCs w:val="22"/>
              </w:rPr>
              <w:t>The following evidence is acceptable under the PQS/SAS contract:</w:t>
            </w:r>
          </w:p>
          <w:p w:rsidR="00154E97" w:rsidRPr="006A2093" w:rsidRDefault="00154E97" w:rsidP="00662A67">
            <w:pPr>
              <w:rPr>
                <w:rFonts w:ascii="Arial" w:hAnsi="Arial" w:cs="Arial"/>
                <w:sz w:val="20"/>
                <w:szCs w:val="22"/>
              </w:rPr>
            </w:pPr>
          </w:p>
          <w:bookmarkEnd w:id="16"/>
          <w:p w:rsidR="00154E97" w:rsidRPr="006A2093" w:rsidRDefault="00154E97" w:rsidP="00662A67">
            <w:pPr>
              <w:rPr>
                <w:rFonts w:ascii="Arial" w:hAnsi="Arial" w:cs="Arial"/>
                <w:sz w:val="20"/>
                <w:szCs w:val="22"/>
              </w:rPr>
            </w:pPr>
            <w:r w:rsidRPr="006A2093">
              <w:rPr>
                <w:rFonts w:ascii="Arial" w:hAnsi="Arial" w:cs="Arial"/>
                <w:sz w:val="20"/>
                <w:szCs w:val="22"/>
              </w:rPr>
              <w:t xml:space="preserve">RPL assessment policies and procedures incorporating an outline of how the SAS will come to its decision to recognise the student’s proficiency against each unit of competency required for the qualification. As a minimum this is to include: </w:t>
            </w:r>
          </w:p>
          <w:p w:rsidR="00154E97" w:rsidRPr="006A2093" w:rsidRDefault="00154E97" w:rsidP="00154E97">
            <w:pPr>
              <w:pStyle w:val="ListParagraph"/>
              <w:numPr>
                <w:ilvl w:val="0"/>
                <w:numId w:val="43"/>
              </w:numPr>
              <w:rPr>
                <w:rFonts w:ascii="Arial" w:hAnsi="Arial" w:cs="Arial"/>
                <w:sz w:val="20"/>
                <w:szCs w:val="22"/>
              </w:rPr>
            </w:pPr>
            <w:r w:rsidRPr="006A2093">
              <w:rPr>
                <w:rFonts w:ascii="Arial" w:hAnsi="Arial" w:cs="Arial"/>
                <w:sz w:val="20"/>
                <w:szCs w:val="22"/>
              </w:rPr>
              <w:t xml:space="preserve">A document that maps key requirements of the qualification / unit of competency and includes identification of critical aspects of evidence and the required skills and knowledge for units claimed. The document must also list each piece of assessment evidence which was considered in the decision to grant RPL for the student and links it to the relevant unit requirements. </w:t>
            </w:r>
          </w:p>
          <w:p w:rsidR="00154E97" w:rsidRPr="006A2093" w:rsidRDefault="00154E97" w:rsidP="00154E97">
            <w:pPr>
              <w:pStyle w:val="ListParagraph"/>
              <w:numPr>
                <w:ilvl w:val="0"/>
                <w:numId w:val="43"/>
              </w:numPr>
              <w:rPr>
                <w:rFonts w:ascii="Arial" w:hAnsi="Arial" w:cs="Arial"/>
                <w:sz w:val="20"/>
                <w:szCs w:val="22"/>
              </w:rPr>
            </w:pPr>
            <w:r w:rsidRPr="006A2093">
              <w:rPr>
                <w:rFonts w:ascii="Arial" w:hAnsi="Arial" w:cs="Arial"/>
                <w:sz w:val="20"/>
                <w:szCs w:val="22"/>
              </w:rPr>
              <w:t xml:space="preserve">Documented “Competency Conversation” with the student which is signed by the student and the RTO </w:t>
            </w:r>
            <w:r w:rsidRPr="006A2093">
              <w:rPr>
                <w:rFonts w:ascii="Arial" w:hAnsi="Arial" w:cs="Arial"/>
                <w:sz w:val="20"/>
                <w:szCs w:val="22"/>
              </w:rPr>
              <w:lastRenderedPageBreak/>
              <w:t xml:space="preserve">assessor. Actual questions and responses must be documented and retained. </w:t>
            </w:r>
          </w:p>
          <w:p w:rsidR="00154E97" w:rsidRPr="006A2093" w:rsidRDefault="00154E97" w:rsidP="00154E97">
            <w:pPr>
              <w:pStyle w:val="ListParagraph"/>
              <w:numPr>
                <w:ilvl w:val="0"/>
                <w:numId w:val="43"/>
              </w:numPr>
              <w:rPr>
                <w:rFonts w:ascii="Arial" w:hAnsi="Arial" w:cs="Arial"/>
                <w:sz w:val="20"/>
                <w:szCs w:val="22"/>
              </w:rPr>
            </w:pPr>
            <w:r w:rsidRPr="006A2093">
              <w:rPr>
                <w:rFonts w:ascii="Arial" w:hAnsi="Arial" w:cs="Arial"/>
                <w:sz w:val="20"/>
                <w:szCs w:val="22"/>
              </w:rPr>
              <w:t xml:space="preserve">Documented “Competency Conversation” with at least one recent employer validating the student has demonstrated workplace performance against unit requirements, which is further verified by signatures from the employer and the RTO assessor. Actual questions and responses must be documented and retained. Please note: </w:t>
            </w:r>
          </w:p>
          <w:p w:rsidR="00154E97" w:rsidRPr="006A2093" w:rsidRDefault="00154E97" w:rsidP="00154E97">
            <w:pPr>
              <w:pStyle w:val="ListParagraph"/>
              <w:numPr>
                <w:ilvl w:val="0"/>
                <w:numId w:val="44"/>
              </w:numPr>
              <w:rPr>
                <w:rFonts w:ascii="Arial" w:hAnsi="Arial" w:cs="Arial"/>
                <w:sz w:val="20"/>
                <w:szCs w:val="22"/>
              </w:rPr>
            </w:pPr>
            <w:r w:rsidRPr="006A2093">
              <w:rPr>
                <w:rFonts w:ascii="Arial" w:hAnsi="Arial" w:cs="Arial"/>
                <w:sz w:val="20"/>
                <w:szCs w:val="22"/>
              </w:rPr>
              <w:t xml:space="preserve">Questions asked by the assessor as well as the expected responses should be selected from a benchmark document developed by the supplier to ensure consistency and reliability of the assessment process when used across multiple candidates. </w:t>
            </w:r>
          </w:p>
          <w:p w:rsidR="00154E97" w:rsidRPr="006A2093" w:rsidRDefault="00154E97" w:rsidP="00154E97">
            <w:pPr>
              <w:pStyle w:val="ListParagraph"/>
              <w:numPr>
                <w:ilvl w:val="0"/>
                <w:numId w:val="44"/>
              </w:numPr>
              <w:rPr>
                <w:rFonts w:ascii="Arial" w:hAnsi="Arial" w:cs="Arial"/>
                <w:sz w:val="20"/>
                <w:szCs w:val="22"/>
              </w:rPr>
            </w:pPr>
            <w:r w:rsidRPr="006A2093">
              <w:rPr>
                <w:rFonts w:ascii="Arial" w:hAnsi="Arial" w:cs="Arial"/>
                <w:sz w:val="20"/>
                <w:szCs w:val="22"/>
              </w:rPr>
              <w:t xml:space="preserve">Verbatim responses are not mandatory, however, assessor notes must accurately reflect the substance of each response regarding the student’s actual workplace performance related to the knowledge and skills aligned with the unit/s of competency. </w:t>
            </w:r>
          </w:p>
          <w:p w:rsidR="00154E97" w:rsidRPr="006A2093" w:rsidRDefault="00154E97" w:rsidP="00154E97">
            <w:pPr>
              <w:pStyle w:val="ListParagraph"/>
              <w:numPr>
                <w:ilvl w:val="0"/>
                <w:numId w:val="43"/>
              </w:numPr>
              <w:rPr>
                <w:rFonts w:ascii="Arial" w:hAnsi="Arial" w:cs="Arial"/>
                <w:sz w:val="20"/>
                <w:szCs w:val="22"/>
              </w:rPr>
            </w:pPr>
            <w:r w:rsidRPr="006A2093">
              <w:rPr>
                <w:rFonts w:ascii="Arial" w:hAnsi="Arial" w:cs="Arial"/>
                <w:sz w:val="20"/>
                <w:szCs w:val="22"/>
              </w:rPr>
              <w:t xml:space="preserve">Documented self-appraisal (signed by the student) of formal and informal knowledge and skills against tasks relevant to the units making up the qualification </w:t>
            </w:r>
          </w:p>
          <w:p w:rsidR="00154E97" w:rsidRPr="006A2093" w:rsidRDefault="00154E97" w:rsidP="00154E97">
            <w:pPr>
              <w:pStyle w:val="ListParagraph"/>
              <w:numPr>
                <w:ilvl w:val="0"/>
                <w:numId w:val="43"/>
              </w:numPr>
              <w:rPr>
                <w:rFonts w:ascii="Arial" w:hAnsi="Arial" w:cs="Arial"/>
                <w:sz w:val="20"/>
                <w:szCs w:val="22"/>
              </w:rPr>
            </w:pPr>
            <w:r w:rsidRPr="006A2093">
              <w:rPr>
                <w:rFonts w:ascii="Arial" w:hAnsi="Arial" w:cs="Arial"/>
                <w:sz w:val="20"/>
                <w:szCs w:val="22"/>
              </w:rPr>
              <w:t xml:space="preserve">Record of experience relevant to the intended qualification. Evidence will include, but is not limited to, a resume or consecutive list of recent employment, which includes dates during which employment occurred, a short description of work undertaken and contact details of employer or supervisor </w:t>
            </w:r>
          </w:p>
          <w:p w:rsidR="00154E97" w:rsidRPr="006A2093" w:rsidRDefault="00154E97" w:rsidP="00154E97">
            <w:pPr>
              <w:pStyle w:val="ListParagraph"/>
              <w:numPr>
                <w:ilvl w:val="0"/>
                <w:numId w:val="43"/>
              </w:numPr>
              <w:rPr>
                <w:rFonts w:ascii="Arial" w:hAnsi="Arial" w:cs="Arial"/>
                <w:sz w:val="20"/>
                <w:szCs w:val="22"/>
              </w:rPr>
            </w:pPr>
            <w:r w:rsidRPr="006A2093">
              <w:rPr>
                <w:rFonts w:ascii="Arial" w:hAnsi="Arial" w:cs="Arial"/>
                <w:sz w:val="20"/>
                <w:szCs w:val="22"/>
              </w:rPr>
              <w:t>Where applicable and in accordance with the unit of competency requirements, challenge test/s (including practical observation and/or knowledge tests) addressing the elements and performance criteria of the unit, and the skills required as a minimum in the relevant industry. Whether conducted against an individual unit or cluster, the SAS must retain sufficient direct evidence of the student being able to demonstrate the requisite level of practical skills stipulated within each unit.</w:t>
            </w:r>
          </w:p>
          <w:p w:rsidR="00154E97" w:rsidRPr="006A2093" w:rsidRDefault="00154E97" w:rsidP="00154E97">
            <w:pPr>
              <w:pStyle w:val="ListParagraph"/>
              <w:numPr>
                <w:ilvl w:val="0"/>
                <w:numId w:val="43"/>
              </w:numPr>
              <w:rPr>
                <w:rFonts w:ascii="Arial" w:hAnsi="Arial" w:cs="Arial"/>
                <w:sz w:val="22"/>
              </w:rPr>
            </w:pPr>
            <w:r w:rsidRPr="006A2093">
              <w:rPr>
                <w:rFonts w:ascii="Arial" w:hAnsi="Arial" w:cs="Arial"/>
                <w:sz w:val="20"/>
                <w:szCs w:val="22"/>
              </w:rPr>
              <w:t>Where applicable and in accordance with the unit of competency requirements, further evidence to support the decision to grant RPL to the student.</w:t>
            </w:r>
          </w:p>
        </w:tc>
      </w:tr>
    </w:tbl>
    <w:p w:rsidR="00154E97" w:rsidRDefault="00154E97" w:rsidP="00154E97">
      <w:pPr>
        <w:rPr>
          <w:rFonts w:ascii="Arial" w:hAnsi="Arial" w:cs="Arial"/>
          <w:b/>
        </w:rPr>
      </w:pPr>
    </w:p>
    <w:p w:rsidR="00154E97" w:rsidRDefault="00154E97">
      <w:pPr>
        <w:rPr>
          <w:rFonts w:ascii="Arial" w:hAnsi="Arial" w:cs="Arial"/>
          <w:b/>
        </w:rPr>
      </w:pPr>
      <w:r>
        <w:rPr>
          <w:rFonts w:ascii="Arial" w:hAnsi="Arial" w:cs="Arial"/>
          <w:b/>
        </w:rPr>
        <w:br w:type="page"/>
      </w:r>
    </w:p>
    <w:p w:rsidR="00E17A62" w:rsidRPr="008340D5" w:rsidRDefault="00521A4A" w:rsidP="00154E97">
      <w:pPr>
        <w:rPr>
          <w:rFonts w:ascii="Arial" w:hAnsi="Arial" w:cs="Arial"/>
          <w:b/>
        </w:rPr>
      </w:pPr>
      <w:r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8D1A2F"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7" w:name="_Toc265772673"/>
      <w:r w:rsidRPr="008340D5">
        <w:rPr>
          <w:rFonts w:cs="Arial"/>
          <w:sz w:val="24"/>
          <w:szCs w:val="24"/>
        </w:rPr>
        <w:t>Student Records</w:t>
      </w:r>
      <w:bookmarkEnd w:id="17"/>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3F7AE9" w:rsidRDefault="003F7AE9" w:rsidP="003F7AE9">
      <w:pPr>
        <w:rPr>
          <w:rFonts w:ascii="Arial" w:hAnsi="Arial" w:cs="Arial"/>
          <w:b/>
        </w:rPr>
      </w:pPr>
      <w:r>
        <w:rPr>
          <w:rFonts w:ascii="Arial" w:hAnsi="Arial" w:cs="Arial"/>
          <w:b/>
        </w:rPr>
        <w:t>Timetable</w:t>
      </w:r>
    </w:p>
    <w:p w:rsidR="003F7AE9" w:rsidRPr="00741977" w:rsidRDefault="003F7AE9" w:rsidP="003F7AE9">
      <w:pPr>
        <w:autoSpaceDE w:val="0"/>
        <w:autoSpaceDN w:val="0"/>
        <w:adjustRightInd w:val="0"/>
        <w:ind w:right="680"/>
        <w:rPr>
          <w:rFonts w:ascii="Arial" w:hAnsi="Arial" w:cs="Arial"/>
          <w:sz w:val="20"/>
          <w:szCs w:val="20"/>
        </w:rPr>
      </w:pPr>
      <w:r w:rsidRPr="00741977">
        <w:rPr>
          <w:rFonts w:ascii="Arial" w:hAnsi="Arial" w:cs="Arial"/>
          <w:sz w:val="20"/>
          <w:szCs w:val="20"/>
        </w:rPr>
        <w:t xml:space="preserve">The timetable is available on the Imagine Education website.  For day classes attendance is taken at </w:t>
      </w:r>
      <w:r w:rsidRPr="00741977">
        <w:rPr>
          <w:rFonts w:ascii="Arial" w:hAnsi="Arial" w:cs="Arial"/>
          <w:b/>
          <w:bCs/>
          <w:sz w:val="20"/>
          <w:szCs w:val="20"/>
        </w:rPr>
        <w:t xml:space="preserve">9:30 am. </w:t>
      </w:r>
      <w:r w:rsidRPr="00741977">
        <w:rPr>
          <w:rFonts w:ascii="Arial" w:hAnsi="Arial" w:cs="Arial"/>
          <w:sz w:val="20"/>
          <w:szCs w:val="20"/>
        </w:rPr>
        <w:t xml:space="preserve">If you are not in class at these times then you will be marked absent. The </w:t>
      </w:r>
      <w:r w:rsidRPr="00741977">
        <w:rPr>
          <w:rFonts w:ascii="Arial" w:hAnsi="Arial" w:cs="Arial"/>
          <w:b/>
          <w:bCs/>
          <w:sz w:val="20"/>
          <w:szCs w:val="20"/>
        </w:rPr>
        <w:t xml:space="preserve">door will be closed at 9:30 am </w:t>
      </w:r>
      <w:r w:rsidRPr="00741977">
        <w:rPr>
          <w:rFonts w:ascii="Arial" w:hAnsi="Arial" w:cs="Arial"/>
          <w:sz w:val="20"/>
          <w:szCs w:val="20"/>
        </w:rPr>
        <w:t xml:space="preserve">and you are not able to join the class until the first break period at 10:30 am.  </w:t>
      </w:r>
    </w:p>
    <w:p w:rsidR="00504D86" w:rsidRDefault="00A65DE7" w:rsidP="00504D86">
      <w:pPr>
        <w:autoSpaceDE w:val="0"/>
        <w:autoSpaceDN w:val="0"/>
        <w:adjustRightInd w:val="0"/>
        <w:ind w:right="680"/>
        <w:rPr>
          <w:rFonts w:ascii="Arial" w:hAnsi="Arial" w:cs="Arial"/>
          <w:sz w:val="20"/>
          <w:szCs w:val="20"/>
        </w:rPr>
      </w:pPr>
      <w:r w:rsidRPr="00A65DE7">
        <w:rPr>
          <w:rFonts w:ascii="Arial" w:hAnsi="Arial" w:cs="Arial"/>
          <w:sz w:val="20"/>
          <w:szCs w:val="20"/>
        </w:rPr>
        <w:t>Please note that attendance is expected for all teaching and review weeks. Holidays are the only time that you are not required. Whilst attendance is not compulsory for this course, the Department of Home Affairs (DHA) can ask for a record of your attendance at any stage (international students only).</w:t>
      </w:r>
    </w:p>
    <w:p w:rsidR="00A65DE7" w:rsidRPr="00504D86" w:rsidRDefault="00A65DE7"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8" w:name="_Toc265772674"/>
      <w:r w:rsidRPr="008340D5">
        <w:rPr>
          <w:rFonts w:cs="Arial"/>
          <w:sz w:val="24"/>
          <w:szCs w:val="24"/>
        </w:rPr>
        <w:t>Access to Personal Information</w:t>
      </w:r>
      <w:bookmarkEnd w:id="18"/>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6F52BB" w:rsidRPr="008340D5" w:rsidRDefault="003F7AE9" w:rsidP="006F52BB">
      <w:pPr>
        <w:pStyle w:val="Heading5"/>
        <w:rPr>
          <w:rFonts w:ascii="Arial" w:hAnsi="Arial" w:cs="Arial"/>
          <w:sz w:val="24"/>
          <w:szCs w:val="24"/>
        </w:rPr>
      </w:pPr>
      <w:r>
        <w:rPr>
          <w:rFonts w:ascii="Arial" w:hAnsi="Arial" w:cs="Arial"/>
          <w:sz w:val="24"/>
          <w:szCs w:val="24"/>
        </w:rPr>
        <w:br w:type="page"/>
      </w:r>
      <w:r w:rsidR="006F52BB" w:rsidRPr="008340D5">
        <w:rPr>
          <w:rFonts w:ascii="Arial" w:hAnsi="Arial" w:cs="Arial"/>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521A4A" w:rsidRDefault="006F52BB" w:rsidP="006F52BB">
      <w:pPr>
        <w:rPr>
          <w:rFonts w:ascii="Arial" w:hAnsi="Arial" w:cs="Arial"/>
          <w:b/>
          <w:sz w:val="20"/>
          <w:szCs w:val="20"/>
        </w:rPr>
      </w:pPr>
    </w:p>
    <w:p w:rsidR="006F52BB" w:rsidRPr="008340D5" w:rsidRDefault="006F52BB" w:rsidP="006F52BB">
      <w:pPr>
        <w:pStyle w:val="Heading5"/>
        <w:rPr>
          <w:rFonts w:ascii="Arial" w:hAnsi="Arial" w:cs="Arial"/>
          <w:sz w:val="24"/>
          <w:szCs w:val="24"/>
        </w:rPr>
      </w:pPr>
      <w:r w:rsidRPr="008340D5">
        <w:rPr>
          <w:rFonts w:ascii="Arial" w:hAnsi="Arial" w:cs="Arial"/>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Default="00521A4A" w:rsidP="00EC0334">
      <w:pPr>
        <w:rPr>
          <w:rFonts w:ascii="Arial" w:hAnsi="Arial" w:cs="Arial"/>
          <w:sz w:val="20"/>
          <w:szCs w:val="20"/>
        </w:rPr>
      </w:pPr>
    </w:p>
    <w:p w:rsidR="00856028" w:rsidRPr="00AE1F34" w:rsidRDefault="00C94256" w:rsidP="00856028">
      <w:pPr>
        <w:rPr>
          <w:rFonts w:ascii="Arial" w:hAnsi="Arial" w:cs="Arial"/>
          <w:b/>
        </w:rPr>
      </w:pPr>
      <w:r>
        <w:rPr>
          <w:rFonts w:ascii="Arial" w:hAnsi="Arial" w:cs="Arial"/>
          <w:sz w:val="20"/>
          <w:szCs w:val="20"/>
        </w:rPr>
        <w:br w:type="page"/>
      </w:r>
      <w:bookmarkStart w:id="19" w:name="_Hlk41378850"/>
      <w:r w:rsidR="00856028" w:rsidRPr="00AE1F34">
        <w:rPr>
          <w:rFonts w:ascii="Arial" w:hAnsi="Arial" w:cs="Arial"/>
          <w:b/>
        </w:rPr>
        <w:lastRenderedPageBreak/>
        <w:t>DHA Course Progress Policy</w:t>
      </w:r>
    </w:p>
    <w:p w:rsidR="00856028" w:rsidRPr="00AE1F34" w:rsidRDefault="00856028" w:rsidP="00856028">
      <w:pPr>
        <w:rPr>
          <w:rFonts w:ascii="Arial" w:hAnsi="Arial" w:cs="Arial"/>
          <w:b/>
          <w:sz w:val="20"/>
          <w:szCs w:val="20"/>
        </w:rPr>
      </w:pPr>
    </w:p>
    <w:p w:rsidR="00856028" w:rsidRPr="00FB2441" w:rsidRDefault="00856028" w:rsidP="00856028">
      <w:pPr>
        <w:rPr>
          <w:rFonts w:ascii="Arial" w:hAnsi="Arial" w:cs="Arial"/>
          <w:b/>
          <w:sz w:val="20"/>
          <w:szCs w:val="20"/>
        </w:rPr>
      </w:pPr>
      <w:r w:rsidRPr="00FB2441">
        <w:rPr>
          <w:rFonts w:ascii="Arial" w:hAnsi="Arial" w:cs="Arial"/>
          <w:b/>
          <w:sz w:val="20"/>
          <w:szCs w:val="20"/>
        </w:rPr>
        <w:t>Policy:</w:t>
      </w:r>
    </w:p>
    <w:p w:rsidR="00856028" w:rsidRPr="00FB2441" w:rsidRDefault="00856028" w:rsidP="00856028">
      <w:pPr>
        <w:rPr>
          <w:rFonts w:ascii="Arial" w:hAnsi="Arial" w:cs="Arial"/>
          <w:sz w:val="20"/>
          <w:szCs w:val="20"/>
        </w:rPr>
      </w:pPr>
      <w:r w:rsidRPr="00FB2441">
        <w:rPr>
          <w:rFonts w:ascii="Arial" w:hAnsi="Arial" w:cs="Arial"/>
          <w:sz w:val="20"/>
          <w:szCs w:val="20"/>
        </w:rPr>
        <w:t>During the induction and orientation, students are informed of the student visa condition relating to course progress. They are also informed that Imagine Education uses the DHA (Department of Home Affairs) Course Progress Policy and Procedures for CRICOS Providers of VET Courses. Students are also advised that whilst we do not monitor attendance, Imagine Education still record attendance for VET students and attendance is encouraged for all classes. Students are also advised that DHA may request attendance details at anytime for a student.</w:t>
      </w:r>
    </w:p>
    <w:p w:rsidR="00856028" w:rsidRPr="00FB2441" w:rsidRDefault="00856028" w:rsidP="00856028">
      <w:pPr>
        <w:pStyle w:val="Default"/>
        <w:rPr>
          <w:sz w:val="20"/>
          <w:szCs w:val="20"/>
        </w:rPr>
      </w:pPr>
    </w:p>
    <w:p w:rsidR="00856028" w:rsidRPr="00FB2441" w:rsidRDefault="00856028" w:rsidP="00856028">
      <w:pPr>
        <w:pStyle w:val="Default"/>
        <w:rPr>
          <w:sz w:val="20"/>
          <w:szCs w:val="20"/>
        </w:rPr>
      </w:pPr>
      <w:r w:rsidRPr="00FB2441">
        <w:rPr>
          <w:sz w:val="20"/>
          <w:szCs w:val="20"/>
        </w:rPr>
        <w:t xml:space="preserve">1.1 Imagine Education Australia will monitor, record and assess the course progress of each student for the course in which the student is currently enrolled. </w:t>
      </w:r>
    </w:p>
    <w:p w:rsidR="00856028" w:rsidRPr="00FB2441" w:rsidRDefault="00856028" w:rsidP="00856028">
      <w:pPr>
        <w:pStyle w:val="Default"/>
        <w:rPr>
          <w:sz w:val="20"/>
          <w:szCs w:val="20"/>
        </w:rPr>
      </w:pPr>
    </w:p>
    <w:p w:rsidR="00856028" w:rsidRPr="00FB2441" w:rsidRDefault="00856028" w:rsidP="00856028">
      <w:pPr>
        <w:pStyle w:val="Default"/>
        <w:rPr>
          <w:sz w:val="20"/>
          <w:szCs w:val="20"/>
        </w:rPr>
      </w:pPr>
      <w:r w:rsidRPr="00FB2441">
        <w:rPr>
          <w:sz w:val="20"/>
          <w:szCs w:val="20"/>
        </w:rPr>
        <w:t>1.2 Imagine Education Australia must assess each student’s progress at the end of each compulsory study period. Imagine Education Australia defines a study period as being 10 weeks.</w:t>
      </w:r>
    </w:p>
    <w:p w:rsidR="00856028" w:rsidRPr="00FB2441" w:rsidRDefault="00856028" w:rsidP="00856028">
      <w:pPr>
        <w:pStyle w:val="Default"/>
        <w:rPr>
          <w:sz w:val="20"/>
          <w:szCs w:val="20"/>
        </w:rPr>
      </w:pPr>
    </w:p>
    <w:p w:rsidR="00856028" w:rsidRPr="00FB2441" w:rsidRDefault="00856028" w:rsidP="00856028">
      <w:pPr>
        <w:pStyle w:val="Default"/>
        <w:rPr>
          <w:sz w:val="20"/>
          <w:szCs w:val="20"/>
        </w:rPr>
      </w:pPr>
      <w:r w:rsidRPr="00FB2441">
        <w:rPr>
          <w:sz w:val="20"/>
          <w:szCs w:val="20"/>
        </w:rPr>
        <w:t xml:space="preserve">1.3 Unsatisfactory progress is defined as not successfully completing or demonstrating competency in at least 50% of the course requirements in that study period. </w:t>
      </w:r>
    </w:p>
    <w:p w:rsidR="00856028" w:rsidRPr="00FB2441" w:rsidRDefault="00856028" w:rsidP="00856028">
      <w:pPr>
        <w:pStyle w:val="Default"/>
        <w:rPr>
          <w:sz w:val="20"/>
          <w:szCs w:val="20"/>
        </w:rPr>
      </w:pPr>
      <w:r w:rsidRPr="00FB2441">
        <w:rPr>
          <w:sz w:val="20"/>
          <w:szCs w:val="20"/>
        </w:rPr>
        <w:t xml:space="preserve">Imagine Education Australia will define course requirements for each study period and will identify when a student has not demonstrated competency in 50% or more of the course requirements. </w:t>
      </w:r>
    </w:p>
    <w:p w:rsidR="00856028" w:rsidRPr="00FB2441" w:rsidRDefault="00856028" w:rsidP="00856028">
      <w:pPr>
        <w:pStyle w:val="Default"/>
        <w:rPr>
          <w:sz w:val="20"/>
          <w:szCs w:val="20"/>
        </w:rPr>
      </w:pPr>
      <w:r w:rsidRPr="00FB2441">
        <w:rPr>
          <w:sz w:val="20"/>
          <w:szCs w:val="20"/>
        </w:rPr>
        <w:t xml:space="preserve">The course requirements for each study period will also be made clear to the student at the start of the course during orientation. </w:t>
      </w:r>
    </w:p>
    <w:p w:rsidR="00856028" w:rsidRPr="00FB2441" w:rsidRDefault="00856028" w:rsidP="00856028">
      <w:pPr>
        <w:pStyle w:val="Default"/>
        <w:rPr>
          <w:sz w:val="20"/>
          <w:szCs w:val="20"/>
        </w:rPr>
      </w:pPr>
    </w:p>
    <w:p w:rsidR="00856028" w:rsidRPr="00FB2441" w:rsidRDefault="00856028" w:rsidP="00856028">
      <w:pPr>
        <w:pStyle w:val="Default"/>
        <w:rPr>
          <w:sz w:val="20"/>
          <w:szCs w:val="20"/>
        </w:rPr>
      </w:pPr>
      <w:r w:rsidRPr="00FB2441">
        <w:rPr>
          <w:sz w:val="20"/>
          <w:szCs w:val="20"/>
        </w:rPr>
        <w:t>1.4 Imagine Education Australia has an intervention strategy for any student who is not making satisfactory course progress. It is made available to staff and students and specifies:</w:t>
      </w:r>
    </w:p>
    <w:p w:rsidR="00856028" w:rsidRPr="00FB2441" w:rsidRDefault="00856028" w:rsidP="00856028">
      <w:pPr>
        <w:pStyle w:val="Default"/>
        <w:numPr>
          <w:ilvl w:val="0"/>
          <w:numId w:val="42"/>
        </w:numPr>
        <w:rPr>
          <w:sz w:val="20"/>
          <w:szCs w:val="20"/>
        </w:rPr>
      </w:pPr>
      <w:r w:rsidRPr="00FB2441">
        <w:rPr>
          <w:sz w:val="20"/>
          <w:szCs w:val="20"/>
        </w:rPr>
        <w:t xml:space="preserve">procedures for contacting and counselling students; </w:t>
      </w:r>
    </w:p>
    <w:p w:rsidR="00856028" w:rsidRPr="00FB2441" w:rsidRDefault="00856028" w:rsidP="00856028">
      <w:pPr>
        <w:pStyle w:val="Default"/>
        <w:numPr>
          <w:ilvl w:val="0"/>
          <w:numId w:val="42"/>
        </w:numPr>
        <w:rPr>
          <w:sz w:val="20"/>
          <w:szCs w:val="20"/>
        </w:rPr>
      </w:pPr>
      <w:r w:rsidRPr="00FB2441">
        <w:rPr>
          <w:sz w:val="20"/>
          <w:szCs w:val="20"/>
        </w:rPr>
        <w:t xml:space="preserve">strategies to assist identified students to achieve satisfactory course progress; and </w:t>
      </w:r>
    </w:p>
    <w:p w:rsidR="00856028" w:rsidRPr="00FB2441" w:rsidRDefault="00856028" w:rsidP="00856028">
      <w:pPr>
        <w:pStyle w:val="Default"/>
        <w:numPr>
          <w:ilvl w:val="0"/>
          <w:numId w:val="42"/>
        </w:numPr>
        <w:rPr>
          <w:sz w:val="20"/>
          <w:szCs w:val="20"/>
        </w:rPr>
      </w:pPr>
      <w:r w:rsidRPr="00FB2441">
        <w:rPr>
          <w:sz w:val="20"/>
          <w:szCs w:val="20"/>
        </w:rPr>
        <w:t xml:space="preserve">the process by which the intervention strategy is activated. </w:t>
      </w:r>
    </w:p>
    <w:p w:rsidR="00856028" w:rsidRPr="00FB2441" w:rsidRDefault="00856028" w:rsidP="00856028">
      <w:pPr>
        <w:pStyle w:val="Default"/>
        <w:rPr>
          <w:sz w:val="20"/>
          <w:szCs w:val="20"/>
        </w:rPr>
      </w:pPr>
    </w:p>
    <w:p w:rsidR="00856028" w:rsidRPr="00FB2441" w:rsidRDefault="00856028" w:rsidP="00856028">
      <w:pPr>
        <w:pStyle w:val="Default"/>
        <w:rPr>
          <w:sz w:val="20"/>
          <w:szCs w:val="20"/>
        </w:rPr>
      </w:pPr>
      <w:r w:rsidRPr="00FB2441">
        <w:rPr>
          <w:sz w:val="20"/>
          <w:szCs w:val="20"/>
        </w:rPr>
        <w:t xml:space="preserve">1.5 The intervention strategy includes provisions for: </w:t>
      </w:r>
    </w:p>
    <w:p w:rsidR="00856028" w:rsidRPr="00FB2441" w:rsidRDefault="00856028" w:rsidP="00856028">
      <w:pPr>
        <w:pStyle w:val="Default"/>
        <w:numPr>
          <w:ilvl w:val="0"/>
          <w:numId w:val="38"/>
        </w:numPr>
        <w:rPr>
          <w:sz w:val="20"/>
          <w:szCs w:val="20"/>
        </w:rPr>
      </w:pPr>
      <w:r w:rsidRPr="00FB2441">
        <w:rPr>
          <w:sz w:val="20"/>
          <w:szCs w:val="20"/>
        </w:rPr>
        <w:t xml:space="preserve">i. where appropriate, advising students on the suitability of the course in which they are enrolled; </w:t>
      </w:r>
    </w:p>
    <w:p w:rsidR="00856028" w:rsidRPr="00FB2441" w:rsidRDefault="00856028" w:rsidP="00856028">
      <w:pPr>
        <w:pStyle w:val="Default"/>
        <w:numPr>
          <w:ilvl w:val="0"/>
          <w:numId w:val="38"/>
        </w:numPr>
        <w:rPr>
          <w:sz w:val="20"/>
          <w:szCs w:val="20"/>
        </w:rPr>
      </w:pPr>
      <w:r w:rsidRPr="00FB2441">
        <w:rPr>
          <w:sz w:val="20"/>
          <w:szCs w:val="20"/>
        </w:rPr>
        <w:t xml:space="preserve">ii. assisting students by advising of opportunities for the students to be reassessed for tasks in units to demonstrate the necessary competency in areas in which they had not been previously able to demonstrate competency; and </w:t>
      </w:r>
    </w:p>
    <w:p w:rsidR="00856028" w:rsidRPr="00FB2441" w:rsidRDefault="00856028" w:rsidP="00856028">
      <w:pPr>
        <w:pStyle w:val="Default"/>
        <w:numPr>
          <w:ilvl w:val="0"/>
          <w:numId w:val="38"/>
        </w:numPr>
        <w:rPr>
          <w:sz w:val="20"/>
          <w:szCs w:val="20"/>
        </w:rPr>
      </w:pPr>
      <w:r w:rsidRPr="00FB2441">
        <w:rPr>
          <w:sz w:val="20"/>
          <w:szCs w:val="20"/>
        </w:rPr>
        <w:t>iii. advising students that unsatisfactory course progress in two consecutive study periods for a course could lead to the student being reported to DHA.</w:t>
      </w:r>
    </w:p>
    <w:p w:rsidR="00856028" w:rsidRPr="00FB2441" w:rsidRDefault="00856028" w:rsidP="00856028">
      <w:pPr>
        <w:pStyle w:val="Default"/>
        <w:numPr>
          <w:ilvl w:val="0"/>
          <w:numId w:val="38"/>
        </w:numPr>
        <w:rPr>
          <w:sz w:val="20"/>
          <w:szCs w:val="20"/>
        </w:rPr>
      </w:pPr>
      <w:r w:rsidRPr="00FB2441">
        <w:rPr>
          <w:sz w:val="20"/>
          <w:szCs w:val="20"/>
        </w:rPr>
        <w:t>General Manager may telephone and/or email the student to alert them to the seriousness of their situation and asking them to attend an interview with GM to discuss how Imagine can assist with their studies</w:t>
      </w:r>
    </w:p>
    <w:p w:rsidR="00856028" w:rsidRPr="00FB2441" w:rsidRDefault="00856028" w:rsidP="00856028">
      <w:pPr>
        <w:pStyle w:val="Default"/>
        <w:rPr>
          <w:sz w:val="20"/>
          <w:szCs w:val="20"/>
        </w:rPr>
      </w:pPr>
    </w:p>
    <w:p w:rsidR="00856028" w:rsidRPr="00FB2441" w:rsidRDefault="00856028" w:rsidP="00856028">
      <w:pPr>
        <w:pStyle w:val="Default"/>
        <w:rPr>
          <w:sz w:val="20"/>
          <w:szCs w:val="20"/>
        </w:rPr>
      </w:pPr>
      <w:r w:rsidRPr="00FB2441">
        <w:rPr>
          <w:sz w:val="20"/>
          <w:szCs w:val="20"/>
        </w:rPr>
        <w:t xml:space="preserve">1.6 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856028" w:rsidRPr="00FB2441" w:rsidRDefault="00856028" w:rsidP="00856028">
      <w:pPr>
        <w:pStyle w:val="Default"/>
        <w:rPr>
          <w:sz w:val="20"/>
          <w:szCs w:val="20"/>
        </w:rPr>
      </w:pPr>
    </w:p>
    <w:p w:rsidR="00856028" w:rsidRPr="00FB2441" w:rsidRDefault="00856028" w:rsidP="00856028">
      <w:pPr>
        <w:pStyle w:val="Default"/>
        <w:rPr>
          <w:sz w:val="20"/>
          <w:szCs w:val="20"/>
        </w:rPr>
      </w:pPr>
      <w:r w:rsidRPr="00FB2441">
        <w:rPr>
          <w:sz w:val="20"/>
          <w:szCs w:val="20"/>
        </w:rPr>
        <w:t xml:space="preserve">However, if a provider identifies that a student is at risk of making unsatisfactory course progress before the end of the study period, the provider is encouraged to implement its intervention strategy as early as practicable. </w:t>
      </w:r>
    </w:p>
    <w:p w:rsidR="00856028" w:rsidRPr="00FB2441" w:rsidRDefault="00856028" w:rsidP="00856028">
      <w:pPr>
        <w:pStyle w:val="Default"/>
        <w:rPr>
          <w:sz w:val="20"/>
          <w:szCs w:val="20"/>
        </w:rPr>
      </w:pPr>
      <w:r w:rsidRPr="00FB2441">
        <w:rPr>
          <w:sz w:val="20"/>
          <w:szCs w:val="20"/>
        </w:rPr>
        <w:t xml:space="preserve">1.7 If a student is identified as not making satisfactory course progress in a </w:t>
      </w:r>
      <w:r w:rsidRPr="00FB2441">
        <w:rPr>
          <w:b/>
          <w:bCs/>
          <w:sz w:val="20"/>
          <w:szCs w:val="20"/>
        </w:rPr>
        <w:t xml:space="preserve">second consecutive compulsory </w:t>
      </w:r>
      <w:r w:rsidRPr="00FB2441">
        <w:rPr>
          <w:sz w:val="20"/>
          <w:szCs w:val="20"/>
        </w:rPr>
        <w:t>study period in a course Imagine Education Australia will notify the student of its intention to report the student to DHA for unsatisfactory progress. The provider does this through the written notice described in 1.8. The General Manager may also telephone or email the student advising that their course may be cancelled and asking them to attend an interview with GM to see how Imagine can assist with their studies.</w:t>
      </w:r>
    </w:p>
    <w:p w:rsidR="00856028" w:rsidRPr="00FB2441" w:rsidRDefault="00856028" w:rsidP="00856028">
      <w:pPr>
        <w:pStyle w:val="Default"/>
        <w:rPr>
          <w:sz w:val="20"/>
          <w:szCs w:val="20"/>
        </w:rPr>
      </w:pPr>
    </w:p>
    <w:p w:rsidR="00856028" w:rsidRPr="00FB2441" w:rsidRDefault="00856028" w:rsidP="00856028">
      <w:pPr>
        <w:pStyle w:val="Default"/>
        <w:rPr>
          <w:sz w:val="20"/>
          <w:szCs w:val="20"/>
        </w:rPr>
      </w:pPr>
      <w:r w:rsidRPr="00FB2441">
        <w:rPr>
          <w:sz w:val="20"/>
          <w:szCs w:val="20"/>
        </w:rPr>
        <w:lastRenderedPageBreak/>
        <w:t xml:space="preserve">1.8 The written notice (of intention to report the student for unsatisfactory progress) informs the student that he or she is able to access the registered provider’s complaints and appeals process under Standard 8 and that the student has 20 working days in which to do so. A student may appeal on the following grounds: </w:t>
      </w:r>
    </w:p>
    <w:p w:rsidR="00856028" w:rsidRPr="00FB2441" w:rsidRDefault="00856028" w:rsidP="00856028">
      <w:pPr>
        <w:pStyle w:val="Default"/>
        <w:numPr>
          <w:ilvl w:val="0"/>
          <w:numId w:val="39"/>
        </w:numPr>
        <w:rPr>
          <w:sz w:val="20"/>
          <w:szCs w:val="20"/>
        </w:rPr>
      </w:pPr>
      <w:r w:rsidRPr="00FB2441">
        <w:rPr>
          <w:sz w:val="20"/>
          <w:szCs w:val="20"/>
        </w:rPr>
        <w:t>provider’s failure to record or calculate a student’s marks accurately,</w:t>
      </w:r>
    </w:p>
    <w:p w:rsidR="00856028" w:rsidRPr="00FB2441" w:rsidRDefault="00856028" w:rsidP="00856028">
      <w:pPr>
        <w:pStyle w:val="Default"/>
        <w:numPr>
          <w:ilvl w:val="0"/>
          <w:numId w:val="39"/>
        </w:numPr>
        <w:rPr>
          <w:sz w:val="20"/>
          <w:szCs w:val="20"/>
        </w:rPr>
      </w:pPr>
      <w:r w:rsidRPr="00FB2441">
        <w:rPr>
          <w:sz w:val="20"/>
          <w:szCs w:val="20"/>
        </w:rPr>
        <w:t>compassionate or compelling circumstances, or</w:t>
      </w:r>
    </w:p>
    <w:p w:rsidR="00856028" w:rsidRPr="00FB2441" w:rsidRDefault="00856028" w:rsidP="00856028">
      <w:pPr>
        <w:pStyle w:val="Default"/>
        <w:numPr>
          <w:ilvl w:val="0"/>
          <w:numId w:val="39"/>
        </w:numPr>
        <w:rPr>
          <w:sz w:val="20"/>
          <w:szCs w:val="20"/>
        </w:rPr>
      </w:pPr>
      <w:r w:rsidRPr="00FB2441">
        <w:rPr>
          <w:sz w:val="20"/>
          <w:szCs w:val="20"/>
        </w:rPr>
        <w:t>provider has not implemented its intervention strategy and other policies according to its documented policies and procedures that have been made available to the student.</w:t>
      </w:r>
    </w:p>
    <w:p w:rsidR="00856028" w:rsidRPr="00FB2441" w:rsidRDefault="00856028" w:rsidP="00856028">
      <w:pPr>
        <w:pStyle w:val="Default"/>
        <w:rPr>
          <w:sz w:val="20"/>
          <w:szCs w:val="20"/>
        </w:rPr>
      </w:pPr>
    </w:p>
    <w:p w:rsidR="00856028" w:rsidRPr="00FB2441" w:rsidRDefault="00856028" w:rsidP="00856028">
      <w:pPr>
        <w:pStyle w:val="Default"/>
        <w:rPr>
          <w:sz w:val="20"/>
          <w:szCs w:val="20"/>
        </w:rPr>
      </w:pPr>
      <w:r w:rsidRPr="00FB2441">
        <w:rPr>
          <w:sz w:val="20"/>
          <w:szCs w:val="20"/>
        </w:rPr>
        <w:t xml:space="preserve">1.9 Where the student’s appeal is successful, the outcomes may vary according to the findings of the appeals process. </w:t>
      </w:r>
    </w:p>
    <w:p w:rsidR="00856028" w:rsidRPr="00FB2441" w:rsidRDefault="00856028" w:rsidP="00856028">
      <w:pPr>
        <w:pStyle w:val="Default"/>
        <w:numPr>
          <w:ilvl w:val="0"/>
          <w:numId w:val="40"/>
        </w:numPr>
        <w:rPr>
          <w:sz w:val="20"/>
          <w:szCs w:val="20"/>
        </w:rPr>
      </w:pPr>
      <w:r w:rsidRPr="00FB2441">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856028" w:rsidRPr="00FB2441" w:rsidRDefault="00856028" w:rsidP="00856028">
      <w:pPr>
        <w:pStyle w:val="Default"/>
        <w:numPr>
          <w:ilvl w:val="0"/>
          <w:numId w:val="40"/>
        </w:numPr>
        <w:rPr>
          <w:sz w:val="20"/>
          <w:szCs w:val="20"/>
        </w:rPr>
      </w:pPr>
      <w:r w:rsidRPr="00FB2441">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856028" w:rsidRPr="00FB2441" w:rsidRDefault="00856028" w:rsidP="00856028">
      <w:pPr>
        <w:pStyle w:val="Default"/>
        <w:ind w:left="720"/>
        <w:rPr>
          <w:sz w:val="20"/>
          <w:szCs w:val="20"/>
        </w:rPr>
      </w:pPr>
    </w:p>
    <w:p w:rsidR="00856028" w:rsidRPr="00FB2441" w:rsidRDefault="00856028" w:rsidP="00856028">
      <w:pPr>
        <w:pStyle w:val="Default"/>
        <w:rPr>
          <w:sz w:val="20"/>
          <w:szCs w:val="20"/>
        </w:rPr>
      </w:pPr>
      <w:r w:rsidRPr="00FB2441">
        <w:rPr>
          <w:sz w:val="20"/>
          <w:szCs w:val="20"/>
        </w:rPr>
        <w:t xml:space="preserve">1.10 Where: </w:t>
      </w:r>
    </w:p>
    <w:p w:rsidR="00856028" w:rsidRPr="00FB2441" w:rsidRDefault="00856028" w:rsidP="00856028">
      <w:pPr>
        <w:pStyle w:val="Default"/>
        <w:numPr>
          <w:ilvl w:val="0"/>
          <w:numId w:val="41"/>
        </w:numPr>
        <w:rPr>
          <w:sz w:val="20"/>
          <w:szCs w:val="20"/>
        </w:rPr>
      </w:pPr>
      <w:r w:rsidRPr="00FB2441">
        <w:rPr>
          <w:sz w:val="20"/>
          <w:szCs w:val="20"/>
        </w:rPr>
        <w:t xml:space="preserve">the student has chosen not to access the complaints and appeals processes within the 20 working day period, </w:t>
      </w:r>
    </w:p>
    <w:p w:rsidR="00856028" w:rsidRPr="00FB2441" w:rsidRDefault="00856028" w:rsidP="00856028">
      <w:pPr>
        <w:pStyle w:val="Default"/>
        <w:numPr>
          <w:ilvl w:val="0"/>
          <w:numId w:val="41"/>
        </w:numPr>
        <w:rPr>
          <w:sz w:val="20"/>
          <w:szCs w:val="20"/>
        </w:rPr>
      </w:pPr>
      <w:r w:rsidRPr="00FB2441">
        <w:rPr>
          <w:sz w:val="20"/>
          <w:szCs w:val="20"/>
        </w:rPr>
        <w:t xml:space="preserve">the student withdraws from the process, or </w:t>
      </w:r>
    </w:p>
    <w:p w:rsidR="00856028" w:rsidRPr="00FB2441" w:rsidRDefault="00856028" w:rsidP="00856028">
      <w:pPr>
        <w:pStyle w:val="Default"/>
        <w:numPr>
          <w:ilvl w:val="0"/>
          <w:numId w:val="41"/>
        </w:numPr>
        <w:rPr>
          <w:sz w:val="20"/>
          <w:szCs w:val="20"/>
        </w:rPr>
      </w:pPr>
      <w:r w:rsidRPr="00FB2441">
        <w:rPr>
          <w:sz w:val="20"/>
          <w:szCs w:val="20"/>
        </w:rPr>
        <w:t xml:space="preserve">the process is completed and results in a decision supporting the registered provider (ie. the student’s appeal was unsuccessful) the Imagine Education Australia will notify the Secretary of DHA through PRISMS as soon as practicable of the student not achieving satisfactory course progress. </w:t>
      </w:r>
    </w:p>
    <w:p w:rsidR="00856028" w:rsidRPr="00FB2441" w:rsidRDefault="00856028" w:rsidP="00856028">
      <w:pPr>
        <w:pStyle w:val="Default"/>
        <w:ind w:left="720"/>
        <w:rPr>
          <w:sz w:val="20"/>
          <w:szCs w:val="20"/>
        </w:rPr>
      </w:pPr>
    </w:p>
    <w:p w:rsidR="00856028" w:rsidRPr="00FB2441" w:rsidRDefault="00856028" w:rsidP="00856028">
      <w:pPr>
        <w:pStyle w:val="Default"/>
        <w:rPr>
          <w:b/>
          <w:bCs/>
          <w:sz w:val="20"/>
          <w:szCs w:val="20"/>
        </w:rPr>
      </w:pPr>
      <w:r w:rsidRPr="00FB2441">
        <w:rPr>
          <w:b/>
          <w:bCs/>
          <w:sz w:val="20"/>
          <w:szCs w:val="20"/>
        </w:rPr>
        <w:t xml:space="preserve">The intervention strategy </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 xml:space="preserve">Imagine Education Australia will assist students who are at risk of not making satisfactory course progress in accordance with this intervention strategy. Imagine Education Australia needs to ensure that they follow their intervention strategy as failure to do so may provide a student with grounds for a successful appeal. Failure to implement the intervention strategy may also constitute a breach of the National Code 2018. </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Imagine Education Australia will make students aware of opportunities and services to assist them if they are identified as at risk of not making satisfactory course progress by providing in writing by email. Imagine Education Australia have a counsellor available by appointment to discuss welfare related issues. Students wishing to see the Student Counsellor can make an appointment at the Student Services Desk.</w:t>
      </w:r>
    </w:p>
    <w:p w:rsidR="00856028" w:rsidRPr="00FB2441" w:rsidRDefault="00856028" w:rsidP="00856028">
      <w:pPr>
        <w:pStyle w:val="Default"/>
        <w:rPr>
          <w:sz w:val="20"/>
          <w:szCs w:val="20"/>
        </w:rPr>
      </w:pPr>
    </w:p>
    <w:p w:rsidR="00856028" w:rsidRPr="00FB2441" w:rsidRDefault="00856028" w:rsidP="00856028">
      <w:pPr>
        <w:rPr>
          <w:rFonts w:ascii="Arial" w:hAnsi="Arial" w:cs="Arial"/>
          <w:b/>
          <w:bCs/>
          <w:sz w:val="20"/>
          <w:szCs w:val="20"/>
        </w:rPr>
      </w:pPr>
      <w:r w:rsidRPr="00FB2441">
        <w:rPr>
          <w:rFonts w:ascii="Arial" w:hAnsi="Arial" w:cs="Arial"/>
          <w:b/>
          <w:bCs/>
          <w:sz w:val="20"/>
          <w:szCs w:val="20"/>
        </w:rPr>
        <w:t>Strategies to assist identified students to achieve satisfactory course progress:</w:t>
      </w:r>
    </w:p>
    <w:p w:rsidR="00856028" w:rsidRPr="00FB2441" w:rsidRDefault="00856028" w:rsidP="00856028">
      <w:pPr>
        <w:rPr>
          <w:rFonts w:ascii="Arial" w:hAnsi="Arial" w:cs="Arial"/>
          <w:bCs/>
          <w:sz w:val="20"/>
          <w:szCs w:val="20"/>
        </w:rPr>
      </w:pPr>
      <w:r w:rsidRPr="00FB2441">
        <w:rPr>
          <w:rFonts w:ascii="Arial" w:hAnsi="Arial" w:cs="Arial"/>
          <w:bCs/>
          <w:sz w:val="20"/>
          <w:szCs w:val="20"/>
        </w:rPr>
        <w:t>Possible intervention strategies include:</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promoting regular attendance at lectures</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Additional access to library resources and lecturer through review weeks</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 xml:space="preserve">the submission of assessment  </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 xml:space="preserve">Where appropriate, students will be advised on the suitability of the course in which they enrolled. </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Staff will assist students by advising them of opportunities for reassessment of the task in units in which they had not been previously able to demonstrate competency.</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Extension of course duration as per Imagine Education Australia Intervention Extension Policy.</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Compassionate or Compelling circumstances.</w:t>
      </w:r>
    </w:p>
    <w:p w:rsidR="00856028" w:rsidRPr="00FB2441" w:rsidRDefault="00856028" w:rsidP="00856028">
      <w:pPr>
        <w:numPr>
          <w:ilvl w:val="0"/>
          <w:numId w:val="11"/>
        </w:numPr>
        <w:rPr>
          <w:rFonts w:ascii="Arial" w:hAnsi="Arial" w:cs="Arial"/>
          <w:bCs/>
          <w:sz w:val="20"/>
          <w:szCs w:val="20"/>
        </w:rPr>
      </w:pPr>
      <w:r w:rsidRPr="00FB2441">
        <w:rPr>
          <w:rFonts w:ascii="Arial" w:hAnsi="Arial" w:cs="Arial"/>
          <w:sz w:val="20"/>
          <w:szCs w:val="20"/>
        </w:rPr>
        <w:t>The General Manager may telephone or email the student advising that their course may be cancelled and asking them to attend an interview with GM to see how Imagine can assist with their studies.</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 xml:space="preserve">Imagine Education Australia will save each written notice to students in their academic file. </w:t>
      </w:r>
    </w:p>
    <w:p w:rsidR="00856028" w:rsidRPr="00FB2441" w:rsidRDefault="00856028" w:rsidP="00856028">
      <w:pPr>
        <w:pStyle w:val="Default"/>
        <w:rPr>
          <w:sz w:val="20"/>
          <w:szCs w:val="20"/>
        </w:rPr>
      </w:pPr>
    </w:p>
    <w:p w:rsidR="00856028" w:rsidRPr="00FB2441" w:rsidRDefault="00856028" w:rsidP="00856028">
      <w:pPr>
        <w:pStyle w:val="Default"/>
        <w:rPr>
          <w:sz w:val="20"/>
          <w:szCs w:val="20"/>
        </w:rPr>
      </w:pPr>
      <w:r w:rsidRPr="00FB2441">
        <w:rPr>
          <w:b/>
          <w:bCs/>
          <w:sz w:val="20"/>
          <w:szCs w:val="20"/>
        </w:rPr>
        <w:t xml:space="preserve">The written notice of intention to report a student for unsatisfactory progress </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 xml:space="preserve">Imagine Education Australia will provide written notice to report a student for unsatisfactory progress. </w:t>
      </w:r>
    </w:p>
    <w:p w:rsidR="00856028" w:rsidRPr="00FB2441" w:rsidRDefault="00856028" w:rsidP="00856028">
      <w:pPr>
        <w:ind w:left="397"/>
        <w:rPr>
          <w:rFonts w:ascii="Arial" w:hAnsi="Arial" w:cs="Arial"/>
          <w:bCs/>
          <w:sz w:val="20"/>
          <w:szCs w:val="20"/>
        </w:rPr>
      </w:pPr>
    </w:p>
    <w:p w:rsidR="00856028" w:rsidRPr="00FB2441" w:rsidRDefault="00856028" w:rsidP="00856028">
      <w:pPr>
        <w:pStyle w:val="Default"/>
        <w:pageBreakBefore/>
        <w:rPr>
          <w:sz w:val="20"/>
          <w:szCs w:val="20"/>
        </w:rPr>
      </w:pPr>
      <w:r w:rsidRPr="00FB2441">
        <w:rPr>
          <w:b/>
          <w:bCs/>
          <w:sz w:val="20"/>
          <w:szCs w:val="20"/>
        </w:rPr>
        <w:lastRenderedPageBreak/>
        <w:t xml:space="preserve">Reporting students for unsatisfactory progress </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 xml:space="preserve">Reporting a student for unsatisfactory course progress occurs only when the student has been identified as not making satisfactory course progress in two consecutive compulsory study periods, and the student has not made a successful appeal against this assessment. </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 xml:space="preserve">Course progress in a non-compulsory study period is to be disregarded when considering whether there has been unsatisfactory progress in two consecutive compulsory study periods. </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 xml:space="preserve">If a student is identified for a second, but not consecutive, study period as not making satisfactory course progress, the provider does not report the student for unsatisfactory course progress. </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When a student is reported for unsatisfactory course progress DHA will consider all the information available and if they decide to consider cancellation, DHA will send a Notice of Intention to Consider Cancellation (NOICC) prior to a decision being made to cancel the students visa.  Students will be given an opportunity to respond to the NOICC and explain their situation.</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 xml:space="preserve">Part 3, Division 1, Section 19(2) of the ESOS Act 2000 requires Imagine Education Australia to report the student for unsatisfactory course progress ‘as soon as practicable’ after the breach occurs. Good practice would be to report the student through PRISMS within 5 days of finalising the decision to report (i.e. within 5 days of 3.9 i., ii., or iii. occurring). </w:t>
      </w:r>
    </w:p>
    <w:p w:rsidR="00856028" w:rsidRPr="00FB2441" w:rsidRDefault="00856028" w:rsidP="00856028">
      <w:pPr>
        <w:pStyle w:val="Default"/>
        <w:rPr>
          <w:b/>
          <w:bCs/>
          <w:sz w:val="20"/>
          <w:szCs w:val="20"/>
        </w:rPr>
      </w:pPr>
    </w:p>
    <w:p w:rsidR="00856028" w:rsidRPr="00FB2441" w:rsidRDefault="00856028" w:rsidP="00856028">
      <w:pPr>
        <w:pStyle w:val="Default"/>
        <w:rPr>
          <w:sz w:val="20"/>
          <w:szCs w:val="20"/>
        </w:rPr>
      </w:pPr>
      <w:r w:rsidRPr="00FB2441">
        <w:rPr>
          <w:b/>
          <w:bCs/>
          <w:sz w:val="20"/>
          <w:szCs w:val="20"/>
        </w:rPr>
        <w:t xml:space="preserve">Compassionate or compelling circumstances </w:t>
      </w:r>
    </w:p>
    <w:p w:rsidR="00856028" w:rsidRPr="00FB2441" w:rsidRDefault="00856028" w:rsidP="00856028">
      <w:pPr>
        <w:numPr>
          <w:ilvl w:val="0"/>
          <w:numId w:val="11"/>
        </w:numPr>
        <w:rPr>
          <w:rFonts w:ascii="Arial" w:hAnsi="Arial" w:cs="Arial"/>
          <w:bCs/>
          <w:sz w:val="20"/>
          <w:szCs w:val="20"/>
        </w:rPr>
      </w:pPr>
      <w:r w:rsidRPr="00FB2441">
        <w:rPr>
          <w:rFonts w:ascii="Arial" w:hAnsi="Arial" w:cs="Arial"/>
          <w:bCs/>
          <w:sz w:val="20"/>
          <w:szCs w:val="20"/>
        </w:rPr>
        <w:t xml:space="preserve">Compassionate or compelling circumstances are generally those beyond the control of the student and they have an impact on the student’s capacity and/or ability to progress through a course. These could include: </w:t>
      </w:r>
    </w:p>
    <w:p w:rsidR="00856028" w:rsidRPr="00FB2441" w:rsidRDefault="00856028" w:rsidP="00856028">
      <w:pPr>
        <w:pStyle w:val="Default"/>
        <w:numPr>
          <w:ilvl w:val="0"/>
          <w:numId w:val="30"/>
        </w:numPr>
        <w:rPr>
          <w:sz w:val="20"/>
          <w:szCs w:val="20"/>
        </w:rPr>
      </w:pPr>
      <w:r w:rsidRPr="00FB2441">
        <w:rPr>
          <w:sz w:val="20"/>
          <w:szCs w:val="20"/>
        </w:rPr>
        <w:t xml:space="preserve">serious illness or injury, where a medical certificate states that the student was unable to attend classes </w:t>
      </w:r>
    </w:p>
    <w:p w:rsidR="00856028" w:rsidRPr="00FB2441" w:rsidRDefault="00856028" w:rsidP="00856028">
      <w:pPr>
        <w:pStyle w:val="Default"/>
        <w:numPr>
          <w:ilvl w:val="0"/>
          <w:numId w:val="30"/>
        </w:numPr>
        <w:rPr>
          <w:sz w:val="20"/>
          <w:szCs w:val="20"/>
        </w:rPr>
      </w:pPr>
      <w:r w:rsidRPr="00FB2441">
        <w:rPr>
          <w:sz w:val="20"/>
          <w:szCs w:val="20"/>
        </w:rPr>
        <w:t xml:space="preserve">bereavement of close family members such as parents or grandparents (where possible a death certificate should be provided) </w:t>
      </w:r>
    </w:p>
    <w:p w:rsidR="00856028" w:rsidRPr="00FB2441" w:rsidRDefault="00856028" w:rsidP="00856028">
      <w:pPr>
        <w:pStyle w:val="Default"/>
        <w:numPr>
          <w:ilvl w:val="0"/>
          <w:numId w:val="30"/>
        </w:numPr>
        <w:rPr>
          <w:sz w:val="20"/>
          <w:szCs w:val="20"/>
        </w:rPr>
      </w:pPr>
      <w:r w:rsidRPr="00FB2441">
        <w:rPr>
          <w:sz w:val="20"/>
          <w:szCs w:val="20"/>
        </w:rPr>
        <w:t xml:space="preserve">major political upheaval or natural disaster in the home country requiring their emergency travel and this has impacted on their studies </w:t>
      </w:r>
    </w:p>
    <w:p w:rsidR="00856028" w:rsidRPr="00FB2441" w:rsidRDefault="00856028" w:rsidP="00856028">
      <w:pPr>
        <w:pStyle w:val="Default"/>
        <w:numPr>
          <w:ilvl w:val="0"/>
          <w:numId w:val="30"/>
        </w:numPr>
        <w:rPr>
          <w:sz w:val="20"/>
          <w:szCs w:val="20"/>
        </w:rPr>
      </w:pPr>
      <w:r w:rsidRPr="00FB2441">
        <w:rPr>
          <w:sz w:val="20"/>
          <w:szCs w:val="20"/>
        </w:rPr>
        <w:t xml:space="preserve">a traumatic experience which could include but is not limited to: </w:t>
      </w:r>
    </w:p>
    <w:p w:rsidR="00856028" w:rsidRPr="00FB2441" w:rsidRDefault="00856028" w:rsidP="00856028">
      <w:pPr>
        <w:pStyle w:val="Default"/>
        <w:numPr>
          <w:ilvl w:val="2"/>
          <w:numId w:val="31"/>
        </w:numPr>
        <w:spacing w:after="30"/>
        <w:rPr>
          <w:sz w:val="20"/>
          <w:szCs w:val="20"/>
        </w:rPr>
      </w:pPr>
      <w:r w:rsidRPr="00FB2441">
        <w:rPr>
          <w:sz w:val="20"/>
          <w:szCs w:val="20"/>
        </w:rPr>
        <w:t xml:space="preserve">involvement in or witnessing of an accident or </w:t>
      </w:r>
    </w:p>
    <w:p w:rsidR="00856028" w:rsidRPr="00FB2441" w:rsidRDefault="00856028" w:rsidP="00856028">
      <w:pPr>
        <w:pStyle w:val="Default"/>
        <w:numPr>
          <w:ilvl w:val="2"/>
          <w:numId w:val="31"/>
        </w:numPr>
        <w:spacing w:after="30"/>
        <w:rPr>
          <w:sz w:val="20"/>
          <w:szCs w:val="20"/>
        </w:rPr>
      </w:pPr>
      <w:r w:rsidRPr="00FB2441">
        <w:rPr>
          <w:sz w:val="20"/>
          <w:szCs w:val="20"/>
        </w:rPr>
        <w:t xml:space="preserve">a crime committed against the student or </w:t>
      </w:r>
    </w:p>
    <w:p w:rsidR="00856028" w:rsidRPr="00FB2441" w:rsidRDefault="00856028" w:rsidP="00856028">
      <w:pPr>
        <w:pStyle w:val="Default"/>
        <w:numPr>
          <w:ilvl w:val="2"/>
          <w:numId w:val="31"/>
        </w:numPr>
        <w:rPr>
          <w:sz w:val="20"/>
          <w:szCs w:val="20"/>
        </w:rPr>
      </w:pPr>
      <w:r w:rsidRPr="00FB2441">
        <w:rPr>
          <w:sz w:val="20"/>
          <w:szCs w:val="20"/>
        </w:rPr>
        <w:t xml:space="preserve">the student has been a witness to a crime and this has impacted on the student (these cases should be supported by police or psychologists’ reports). </w:t>
      </w:r>
    </w:p>
    <w:p w:rsidR="00856028" w:rsidRPr="00FB2441" w:rsidRDefault="00856028" w:rsidP="00856028">
      <w:pPr>
        <w:pStyle w:val="Default"/>
        <w:ind w:left="2160"/>
        <w:rPr>
          <w:sz w:val="20"/>
          <w:szCs w:val="20"/>
        </w:rPr>
      </w:pPr>
    </w:p>
    <w:p w:rsidR="00856028" w:rsidRPr="00FB2441" w:rsidRDefault="00856028" w:rsidP="00856028">
      <w:pPr>
        <w:pStyle w:val="Default"/>
        <w:rPr>
          <w:sz w:val="20"/>
          <w:szCs w:val="20"/>
        </w:rPr>
      </w:pPr>
      <w:r w:rsidRPr="00FB2441">
        <w:rPr>
          <w:sz w:val="20"/>
          <w:szCs w:val="20"/>
        </w:rPr>
        <w:t xml:space="preserve">Please note that the above are only some of examples of what may be considered compassionate or compelling circumstances. Imagine Education Australia will use our professional judgment and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856028" w:rsidRPr="00FB2441" w:rsidRDefault="00856028" w:rsidP="00856028">
      <w:pPr>
        <w:ind w:left="180"/>
        <w:rPr>
          <w:rFonts w:ascii="Arial" w:hAnsi="Arial" w:cs="Arial"/>
          <w:b/>
          <w:bCs/>
          <w:sz w:val="20"/>
          <w:szCs w:val="20"/>
        </w:rPr>
      </w:pPr>
    </w:p>
    <w:p w:rsidR="00856028" w:rsidRPr="00FB2441" w:rsidRDefault="00856028" w:rsidP="00856028">
      <w:pPr>
        <w:pStyle w:val="Default"/>
        <w:widowControl w:val="0"/>
        <w:rPr>
          <w:b/>
          <w:sz w:val="20"/>
          <w:szCs w:val="20"/>
        </w:rPr>
      </w:pPr>
      <w:r w:rsidRPr="00FB2441">
        <w:rPr>
          <w:b/>
          <w:sz w:val="20"/>
          <w:szCs w:val="20"/>
        </w:rPr>
        <w:t>Procedure</w:t>
      </w:r>
    </w:p>
    <w:p w:rsidR="00856028" w:rsidRPr="00FB2441" w:rsidRDefault="00856028" w:rsidP="00856028">
      <w:pPr>
        <w:numPr>
          <w:ilvl w:val="1"/>
          <w:numId w:val="10"/>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sz w:val="20"/>
          <w:szCs w:val="20"/>
        </w:rPr>
        <w:t xml:space="preserve">Course requirements for each compulsory study period (10 weeks) shall be defined and made clear to the student by the Trainer/Assessor at the start of each compulsory training period, on the individual student </w:t>
      </w:r>
      <w:r w:rsidRPr="00FB2441">
        <w:rPr>
          <w:rFonts w:ascii="Arial" w:hAnsi="Arial" w:cs="Arial"/>
          <w:b/>
          <w:bCs/>
          <w:sz w:val="20"/>
          <w:szCs w:val="20"/>
        </w:rPr>
        <w:t xml:space="preserve">Training and Assessment Plan.  </w:t>
      </w:r>
    </w:p>
    <w:p w:rsidR="00856028" w:rsidRPr="00FB2441" w:rsidRDefault="00856028" w:rsidP="00856028">
      <w:pPr>
        <w:tabs>
          <w:tab w:val="num" w:pos="900"/>
        </w:tabs>
        <w:ind w:left="317"/>
        <w:rPr>
          <w:rFonts w:ascii="Arial" w:hAnsi="Arial" w:cs="Arial"/>
          <w:bCs/>
          <w:color w:val="000000"/>
          <w:sz w:val="20"/>
          <w:szCs w:val="20"/>
        </w:rPr>
      </w:pPr>
    </w:p>
    <w:p w:rsidR="00856028" w:rsidRPr="00FB2441" w:rsidRDefault="00856028" w:rsidP="00856028">
      <w:pPr>
        <w:numPr>
          <w:ilvl w:val="1"/>
          <w:numId w:val="10"/>
        </w:numPr>
        <w:tabs>
          <w:tab w:val="num" w:pos="0"/>
        </w:tabs>
        <w:spacing w:after="200" w:line="276" w:lineRule="auto"/>
        <w:ind w:left="317" w:hanging="317"/>
        <w:rPr>
          <w:rFonts w:ascii="Arial" w:hAnsi="Arial" w:cs="Arial"/>
          <w:bCs/>
          <w:color w:val="000000"/>
          <w:sz w:val="20"/>
          <w:szCs w:val="20"/>
        </w:rPr>
      </w:pPr>
      <w:r w:rsidRPr="00FB2441">
        <w:rPr>
          <w:rFonts w:ascii="Arial" w:hAnsi="Arial" w:cs="Arial"/>
          <w:sz w:val="20"/>
          <w:szCs w:val="20"/>
        </w:rPr>
        <w:t>At the end of the first compulsory study period as outlined on the Training Plan (every 10 weeks)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856028" w:rsidRPr="00FB2441" w:rsidRDefault="00856028" w:rsidP="00856028">
      <w:pPr>
        <w:tabs>
          <w:tab w:val="num" w:pos="900"/>
        </w:tabs>
        <w:rPr>
          <w:rFonts w:ascii="Arial" w:hAnsi="Arial" w:cs="Arial"/>
          <w:bCs/>
          <w:color w:val="000000"/>
          <w:sz w:val="20"/>
          <w:szCs w:val="20"/>
        </w:rPr>
      </w:pPr>
    </w:p>
    <w:p w:rsidR="00856028" w:rsidRPr="00FB2441" w:rsidRDefault="00856028" w:rsidP="00856028">
      <w:pPr>
        <w:numPr>
          <w:ilvl w:val="1"/>
          <w:numId w:val="10"/>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successfully progressing or demonstrating competency in at least 50% of the course, this will be documented for review at the end of the next study period. If the student is not successfully </w:t>
      </w:r>
      <w:r w:rsidRPr="00FB2441">
        <w:rPr>
          <w:rFonts w:ascii="Arial" w:hAnsi="Arial" w:cs="Arial"/>
          <w:bCs/>
          <w:color w:val="000000"/>
          <w:sz w:val="20"/>
          <w:szCs w:val="20"/>
        </w:rPr>
        <w:lastRenderedPageBreak/>
        <w:t xml:space="preserve">progressing or demonstrating competency in at least 50% of the course, the Trainer/Assessor will issue a </w:t>
      </w:r>
      <w:r w:rsidRPr="00FB2441">
        <w:rPr>
          <w:rFonts w:ascii="Arial" w:hAnsi="Arial" w:cs="Arial"/>
          <w:b/>
          <w:bCs/>
          <w:color w:val="000000"/>
          <w:sz w:val="20"/>
          <w:szCs w:val="20"/>
        </w:rPr>
        <w:t>Progress Warning Letter</w:t>
      </w:r>
      <w:r w:rsidRPr="00FB2441">
        <w:rPr>
          <w:rFonts w:ascii="Arial" w:hAnsi="Arial" w:cs="Arial"/>
          <w:bCs/>
          <w:color w:val="000000"/>
          <w:sz w:val="20"/>
          <w:szCs w:val="20"/>
        </w:rPr>
        <w:t>. This is the first stage of the intervention strategy.</w:t>
      </w:r>
    </w:p>
    <w:p w:rsidR="00856028" w:rsidRPr="00FB2441" w:rsidRDefault="00856028" w:rsidP="00856028">
      <w:pPr>
        <w:tabs>
          <w:tab w:val="num" w:pos="0"/>
        </w:tabs>
        <w:rPr>
          <w:rFonts w:ascii="Arial" w:hAnsi="Arial" w:cs="Arial"/>
          <w:bCs/>
          <w:color w:val="000000"/>
          <w:sz w:val="20"/>
          <w:szCs w:val="20"/>
        </w:rPr>
      </w:pPr>
    </w:p>
    <w:p w:rsidR="00856028" w:rsidRPr="00FB2441" w:rsidRDefault="00856028" w:rsidP="00856028">
      <w:pPr>
        <w:numPr>
          <w:ilvl w:val="1"/>
          <w:numId w:val="10"/>
        </w:numPr>
        <w:tabs>
          <w:tab w:val="num" w:pos="0"/>
          <w:tab w:val="num" w:pos="90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At the end of the second compulsory period (end of 2</w:t>
      </w:r>
      <w:r w:rsidRPr="00FB2441">
        <w:rPr>
          <w:rFonts w:ascii="Arial" w:hAnsi="Arial" w:cs="Arial"/>
          <w:bCs/>
          <w:color w:val="000000"/>
          <w:sz w:val="20"/>
          <w:szCs w:val="20"/>
          <w:vertAlign w:val="superscript"/>
        </w:rPr>
        <w:t>nd</w:t>
      </w:r>
      <w:r w:rsidRPr="00FB2441">
        <w:rPr>
          <w:rFonts w:ascii="Arial" w:hAnsi="Arial" w:cs="Arial"/>
          <w:bCs/>
          <w:color w:val="000000"/>
          <w:sz w:val="20"/>
          <w:szCs w:val="20"/>
        </w:rPr>
        <w:t xml:space="preserve"> study period)</w:t>
      </w:r>
      <w:r w:rsidRPr="00FB2441">
        <w:rPr>
          <w:rFonts w:ascii="Arial" w:hAnsi="Arial" w:cs="Arial"/>
          <w:sz w:val="20"/>
          <w:szCs w:val="20"/>
        </w:rPr>
        <w:t xml:space="preserve">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856028" w:rsidRPr="00FB2441" w:rsidRDefault="00856028" w:rsidP="00856028">
      <w:pPr>
        <w:tabs>
          <w:tab w:val="num" w:pos="900"/>
        </w:tabs>
        <w:ind w:left="317"/>
        <w:rPr>
          <w:rFonts w:ascii="Arial" w:hAnsi="Arial" w:cs="Arial"/>
          <w:bCs/>
          <w:color w:val="000000"/>
          <w:sz w:val="20"/>
          <w:szCs w:val="20"/>
        </w:rPr>
      </w:pPr>
    </w:p>
    <w:p w:rsidR="00856028" w:rsidRPr="00FB2441" w:rsidRDefault="00856028" w:rsidP="00856028">
      <w:pPr>
        <w:pStyle w:val="ListParagraph"/>
        <w:numPr>
          <w:ilvl w:val="1"/>
          <w:numId w:val="10"/>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not successfully progressing or demonstrating competency in at least 50% of the course at the end of the </w:t>
      </w:r>
      <w:r w:rsidRPr="00FB2441">
        <w:rPr>
          <w:rFonts w:ascii="Arial" w:hAnsi="Arial" w:cs="Arial"/>
          <w:b/>
          <w:bCs/>
          <w:color w:val="000000"/>
          <w:sz w:val="20"/>
          <w:szCs w:val="20"/>
        </w:rPr>
        <w:t xml:space="preserve">second compulsory study period, </w:t>
      </w:r>
      <w:r w:rsidRPr="00FB2441">
        <w:rPr>
          <w:rFonts w:ascii="Arial" w:hAnsi="Arial" w:cs="Arial"/>
          <w:bCs/>
          <w:color w:val="000000"/>
          <w:sz w:val="20"/>
          <w:szCs w:val="20"/>
        </w:rPr>
        <w:t>the</w:t>
      </w:r>
      <w:r w:rsidRPr="00FB2441">
        <w:rPr>
          <w:rFonts w:ascii="Arial" w:hAnsi="Arial" w:cs="Arial"/>
          <w:b/>
          <w:bCs/>
          <w:color w:val="000000"/>
          <w:sz w:val="20"/>
          <w:szCs w:val="20"/>
        </w:rPr>
        <w:t xml:space="preserve"> </w:t>
      </w:r>
      <w:r w:rsidRPr="00FB2441">
        <w:rPr>
          <w:rFonts w:ascii="Arial" w:hAnsi="Arial" w:cs="Arial"/>
          <w:bCs/>
          <w:color w:val="000000"/>
          <w:sz w:val="20"/>
          <w:szCs w:val="20"/>
        </w:rPr>
        <w:t xml:space="preserve">Trainer/Assessor will advise the General Manager.  </w:t>
      </w:r>
    </w:p>
    <w:p w:rsidR="00856028" w:rsidRPr="00FB2441" w:rsidRDefault="00856028" w:rsidP="00856028">
      <w:pPr>
        <w:ind w:left="34"/>
        <w:rPr>
          <w:rFonts w:ascii="Arial" w:hAnsi="Arial" w:cs="Arial"/>
          <w:bCs/>
          <w:color w:val="000000"/>
          <w:sz w:val="20"/>
          <w:szCs w:val="20"/>
        </w:rPr>
      </w:pPr>
    </w:p>
    <w:p w:rsidR="00856028" w:rsidRPr="00FB2441" w:rsidRDefault="00856028" w:rsidP="00856028">
      <w:pPr>
        <w:ind w:left="34"/>
        <w:rPr>
          <w:rFonts w:ascii="Arial" w:hAnsi="Arial" w:cs="Arial"/>
          <w:b/>
          <w:bCs/>
          <w:color w:val="000000"/>
          <w:sz w:val="20"/>
          <w:szCs w:val="20"/>
        </w:rPr>
      </w:pPr>
      <w:r w:rsidRPr="00FB2441">
        <w:rPr>
          <w:rFonts w:ascii="Arial" w:hAnsi="Arial" w:cs="Arial"/>
          <w:bCs/>
          <w:color w:val="000000"/>
          <w:sz w:val="20"/>
          <w:szCs w:val="20"/>
        </w:rPr>
        <w:t xml:space="preserve"> The General Manager will issue the </w:t>
      </w:r>
      <w:r w:rsidRPr="00FB2441">
        <w:rPr>
          <w:rFonts w:ascii="Arial" w:hAnsi="Arial" w:cs="Arial"/>
          <w:b/>
          <w:bCs/>
          <w:color w:val="000000"/>
          <w:sz w:val="20"/>
          <w:szCs w:val="20"/>
        </w:rPr>
        <w:t xml:space="preserve">Notice of Intention to Report for Unsatisfactory Progress Letter (ITC) </w:t>
      </w:r>
      <w:r w:rsidRPr="00FB2441">
        <w:rPr>
          <w:rFonts w:ascii="Arial" w:hAnsi="Arial" w:cs="Arial"/>
          <w:bCs/>
          <w:color w:val="000000"/>
          <w:sz w:val="20"/>
          <w:szCs w:val="20"/>
        </w:rPr>
        <w:t>on behalf of the Chief Executive Officer. The Campus General Manager will email a copy of the ITC letter to the agent (and CC to the student), so the Agent can also follow up with the student.</w:t>
      </w:r>
    </w:p>
    <w:p w:rsidR="00856028" w:rsidRPr="00FB2441" w:rsidRDefault="00856028" w:rsidP="00856028">
      <w:pPr>
        <w:pStyle w:val="Default"/>
        <w:numPr>
          <w:ilvl w:val="0"/>
          <w:numId w:val="34"/>
        </w:numPr>
        <w:rPr>
          <w:sz w:val="20"/>
          <w:szCs w:val="20"/>
        </w:rPr>
      </w:pPr>
      <w:r w:rsidRPr="00FB2441">
        <w:rPr>
          <w:sz w:val="20"/>
          <w:szCs w:val="20"/>
        </w:rPr>
        <w:t>Before the 20 day appeal period has elapsed, the General Manager may telephone or email the student advising that their course may be cancelled and asking them to attend an interview with GM to see how Imagine can assist with their studies.</w:t>
      </w:r>
    </w:p>
    <w:p w:rsidR="00856028" w:rsidRPr="00FB2441" w:rsidRDefault="00856028" w:rsidP="00856028">
      <w:pPr>
        <w:pStyle w:val="Default"/>
        <w:numPr>
          <w:ilvl w:val="0"/>
          <w:numId w:val="34"/>
        </w:numPr>
        <w:rPr>
          <w:sz w:val="20"/>
          <w:szCs w:val="20"/>
        </w:rPr>
      </w:pPr>
      <w:r w:rsidRPr="00FB2441">
        <w:rPr>
          <w:sz w:val="20"/>
          <w:szCs w:val="20"/>
        </w:rPr>
        <w:t>The General Manager may also telephone or email the students’ educational agent seeking assistance to obtain contact with the student.</w:t>
      </w:r>
    </w:p>
    <w:p w:rsidR="00856028" w:rsidRPr="00FB2441" w:rsidRDefault="00856028" w:rsidP="00856028">
      <w:pPr>
        <w:rPr>
          <w:rFonts w:ascii="Arial" w:hAnsi="Arial" w:cs="Arial"/>
          <w:bCs/>
          <w:color w:val="000000"/>
          <w:sz w:val="20"/>
          <w:szCs w:val="20"/>
        </w:rPr>
      </w:pPr>
    </w:p>
    <w:p w:rsidR="00856028" w:rsidRPr="00FB2441" w:rsidRDefault="00856028" w:rsidP="00856028">
      <w:pPr>
        <w:pStyle w:val="ListParagraph"/>
        <w:numPr>
          <w:ilvl w:val="1"/>
          <w:numId w:val="10"/>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The student may access the Complaints and Appeals process as detailed in the</w:t>
      </w:r>
      <w:r>
        <w:rPr>
          <w:rFonts w:ascii="Arial" w:hAnsi="Arial" w:cs="Arial"/>
          <w:bCs/>
          <w:color w:val="000000"/>
          <w:sz w:val="20"/>
          <w:szCs w:val="20"/>
        </w:rPr>
        <w:t xml:space="preserve"> </w:t>
      </w:r>
      <w:r w:rsidRPr="00FB2441">
        <w:rPr>
          <w:rFonts w:ascii="Arial" w:hAnsi="Arial" w:cs="Arial"/>
          <w:bCs/>
          <w:color w:val="000000"/>
          <w:sz w:val="20"/>
          <w:szCs w:val="20"/>
        </w:rPr>
        <w:t xml:space="preserve">student handbook within 20 working days.   </w:t>
      </w:r>
    </w:p>
    <w:p w:rsidR="00856028" w:rsidRPr="00FB2441" w:rsidRDefault="00856028" w:rsidP="00856028">
      <w:pPr>
        <w:ind w:left="-360"/>
        <w:rPr>
          <w:rFonts w:ascii="Arial" w:hAnsi="Arial" w:cs="Arial"/>
          <w:bCs/>
          <w:sz w:val="20"/>
          <w:szCs w:val="20"/>
        </w:rPr>
      </w:pPr>
      <w:r w:rsidRPr="00FB2441">
        <w:rPr>
          <w:rFonts w:ascii="Arial" w:hAnsi="Arial" w:cs="Arial"/>
          <w:b/>
          <w:bCs/>
          <w:sz w:val="20"/>
          <w:szCs w:val="20"/>
        </w:rPr>
        <w:t xml:space="preserve">   </w:t>
      </w:r>
      <w:bookmarkStart w:id="20" w:name="_Toc265772677"/>
    </w:p>
    <w:p w:rsidR="00856028" w:rsidRPr="00FB2441" w:rsidRDefault="00856028" w:rsidP="00856028">
      <w:pPr>
        <w:pStyle w:val="Heading1"/>
        <w:jc w:val="left"/>
        <w:rPr>
          <w:rFonts w:cs="Arial"/>
          <w:sz w:val="20"/>
        </w:rPr>
      </w:pPr>
      <w:r w:rsidRPr="00FB2441">
        <w:rPr>
          <w:rFonts w:cs="Arial"/>
          <w:sz w:val="20"/>
        </w:rPr>
        <w:t>At Risk of Non-Completion</w:t>
      </w:r>
      <w:bookmarkEnd w:id="20"/>
    </w:p>
    <w:p w:rsidR="00856028" w:rsidRPr="00FB2441" w:rsidRDefault="00856028" w:rsidP="00856028">
      <w:pPr>
        <w:rPr>
          <w:rFonts w:ascii="Arial" w:hAnsi="Arial" w:cs="Arial"/>
          <w:sz w:val="20"/>
          <w:szCs w:val="20"/>
        </w:rPr>
      </w:pPr>
      <w:r w:rsidRPr="00FB2441">
        <w:rPr>
          <w:rFonts w:ascii="Arial" w:hAnsi="Arial" w:cs="Arial"/>
          <w:b/>
          <w:sz w:val="20"/>
          <w:szCs w:val="20"/>
        </w:rPr>
        <w:t>Failure to hand in assessment by the due date</w:t>
      </w:r>
      <w:r w:rsidRPr="00FB2441">
        <w:rPr>
          <w:rFonts w:ascii="Arial" w:hAnsi="Arial" w:cs="Arial"/>
          <w:sz w:val="20"/>
          <w:szCs w:val="20"/>
        </w:rPr>
        <w:t xml:space="preserve"> may result in the student being unable to complete the full qualification by the course end date.  </w:t>
      </w:r>
    </w:p>
    <w:p w:rsidR="00856028" w:rsidRPr="00FB2441" w:rsidRDefault="00856028" w:rsidP="00856028">
      <w:pPr>
        <w:rPr>
          <w:rFonts w:ascii="Arial" w:hAnsi="Arial" w:cs="Arial"/>
          <w:sz w:val="20"/>
          <w:szCs w:val="20"/>
        </w:rPr>
      </w:pPr>
    </w:p>
    <w:p w:rsidR="00856028" w:rsidRPr="00FB2441" w:rsidRDefault="00856028" w:rsidP="00856028">
      <w:pPr>
        <w:rPr>
          <w:rFonts w:ascii="Arial" w:hAnsi="Arial" w:cs="Arial"/>
          <w:sz w:val="20"/>
          <w:szCs w:val="20"/>
        </w:rPr>
      </w:pPr>
      <w:r w:rsidRPr="00FB2441">
        <w:rPr>
          <w:rFonts w:ascii="Arial" w:hAnsi="Arial" w:cs="Arial"/>
          <w:sz w:val="20"/>
          <w:szCs w:val="20"/>
        </w:rPr>
        <w:t>Students who have any outstanding assessments on their course Training Plan at the completion of each study period but are not recognised as failing to progress through the DHA Course Progress Policy will be issued with a RISK OF NON COMPLETION letter advising them they are at risk of not completing their enrolled course.</w:t>
      </w:r>
    </w:p>
    <w:p w:rsidR="00856028" w:rsidRPr="00FB2441" w:rsidRDefault="00856028" w:rsidP="00856028">
      <w:pPr>
        <w:pStyle w:val="Default"/>
        <w:jc w:val="both"/>
        <w:rPr>
          <w:sz w:val="20"/>
          <w:szCs w:val="20"/>
        </w:rPr>
      </w:pPr>
    </w:p>
    <w:p w:rsidR="00856028" w:rsidRDefault="00856028" w:rsidP="00856028">
      <w:pPr>
        <w:spacing w:before="76"/>
        <w:ind w:right="-20"/>
        <w:rPr>
          <w:rFonts w:ascii="Arial" w:hAnsi="Arial" w:cs="Arial"/>
          <w:sz w:val="20"/>
          <w:szCs w:val="20"/>
        </w:rPr>
      </w:pPr>
      <w:r w:rsidRPr="00FB2441">
        <w:rPr>
          <w:rFonts w:ascii="Arial" w:hAnsi="Arial" w:cs="Arial"/>
          <w:sz w:val="20"/>
          <w:szCs w:val="20"/>
        </w:rPr>
        <w:t xml:space="preserve">Should a student achieve unsatisfactory course completion, they may be deemed ineligible to progress to the next AQF level, as per the requirements of the Training Package.  </w:t>
      </w:r>
    </w:p>
    <w:bookmarkEnd w:id="19"/>
    <w:p w:rsidR="00C94256" w:rsidRDefault="00C94256">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856028" w:rsidRDefault="00856028">
      <w:pPr>
        <w:rPr>
          <w:rFonts w:ascii="Arial" w:hAnsi="Arial" w:cs="Arial"/>
          <w:sz w:val="20"/>
          <w:szCs w:val="20"/>
        </w:rPr>
      </w:pPr>
    </w:p>
    <w:p w:rsidR="00C94256" w:rsidRPr="00521A4A" w:rsidRDefault="00C94256" w:rsidP="00EC0334">
      <w:pPr>
        <w:rPr>
          <w:rFonts w:ascii="Arial" w:hAnsi="Arial" w:cs="Arial"/>
          <w:sz w:val="20"/>
          <w:szCs w:val="20"/>
        </w:rPr>
      </w:pPr>
    </w:p>
    <w:p w:rsidR="00E90C72" w:rsidRPr="002A6444" w:rsidRDefault="00E90C72" w:rsidP="00E90C72">
      <w:pPr>
        <w:rPr>
          <w:rFonts w:ascii="Arial" w:hAnsi="Arial" w:cs="Arial"/>
          <w:b/>
        </w:rPr>
      </w:pPr>
      <w:r w:rsidRPr="002A6444">
        <w:rPr>
          <w:rFonts w:ascii="Arial" w:hAnsi="Arial" w:cs="Arial"/>
          <w:b/>
        </w:rPr>
        <w:lastRenderedPageBreak/>
        <w:t>Course Outline:</w:t>
      </w:r>
      <w:r w:rsidR="00504D86" w:rsidRPr="002A6444">
        <w:rPr>
          <w:rFonts w:ascii="Arial" w:hAnsi="Arial" w:cs="Arial"/>
          <w:b/>
        </w:rPr>
        <w:t xml:space="preserve"> </w:t>
      </w:r>
    </w:p>
    <w:p w:rsidR="002F3ED2" w:rsidRPr="002A6444" w:rsidRDefault="002F3ED2" w:rsidP="00E90C72">
      <w:pPr>
        <w:rPr>
          <w:rFonts w:ascii="Arial" w:hAnsi="Arial" w:cs="Arial"/>
          <w:b/>
        </w:rPr>
      </w:pPr>
    </w:p>
    <w:p w:rsidR="002F3ED2" w:rsidRPr="002A6444" w:rsidRDefault="002F3ED2" w:rsidP="002F3ED2">
      <w:pPr>
        <w:rPr>
          <w:rFonts w:asciiTheme="minorHAnsi" w:hAnsiTheme="minorHAnsi"/>
          <w:b/>
        </w:rPr>
      </w:pPr>
      <w:r w:rsidRPr="002A6444">
        <w:rPr>
          <w:rFonts w:asciiTheme="minorHAnsi" w:hAnsiTheme="minorHAnsi"/>
          <w:b/>
        </w:rPr>
        <w:t>Course Name: BSB50</w:t>
      </w:r>
      <w:r w:rsidR="00385F03">
        <w:rPr>
          <w:rFonts w:asciiTheme="minorHAnsi" w:hAnsiTheme="minorHAnsi"/>
          <w:b/>
        </w:rPr>
        <w:t>215</w:t>
      </w:r>
      <w:r w:rsidR="002D4E15" w:rsidRPr="002A6444">
        <w:rPr>
          <w:rFonts w:asciiTheme="minorHAnsi" w:hAnsiTheme="minorHAnsi"/>
          <w:b/>
        </w:rPr>
        <w:t xml:space="preserve"> DIPLOMA OF BUSINESS</w:t>
      </w:r>
    </w:p>
    <w:p w:rsidR="002F3ED2" w:rsidRPr="002A6444" w:rsidRDefault="002F3ED2" w:rsidP="002F3ED2">
      <w:pPr>
        <w:rPr>
          <w:sz w:val="20"/>
          <w:szCs w:val="20"/>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6883"/>
      </w:tblGrid>
      <w:tr w:rsidR="002F3ED2" w:rsidRPr="002A6444" w:rsidTr="002F3ED2">
        <w:tc>
          <w:tcPr>
            <w:tcW w:w="3607" w:type="dxa"/>
          </w:tcPr>
          <w:p w:rsidR="002F3ED2" w:rsidRPr="0050024D" w:rsidRDefault="002A6444" w:rsidP="002A6444">
            <w:pPr>
              <w:spacing w:after="120"/>
              <w:rPr>
                <w:rFonts w:ascii="Arial" w:hAnsi="Arial" w:cs="Arial"/>
                <w:b/>
                <w:bCs/>
                <w:sz w:val="22"/>
                <w:szCs w:val="22"/>
              </w:rPr>
            </w:pPr>
            <w:r w:rsidRPr="0050024D">
              <w:rPr>
                <w:rFonts w:ascii="Arial" w:hAnsi="Arial" w:cs="Arial"/>
                <w:b/>
                <w:sz w:val="22"/>
                <w:szCs w:val="22"/>
              </w:rPr>
              <w:t>Unit Code: BSBHRM510</w:t>
            </w:r>
          </w:p>
        </w:tc>
        <w:tc>
          <w:tcPr>
            <w:tcW w:w="6883" w:type="dxa"/>
          </w:tcPr>
          <w:p w:rsidR="002F3ED2" w:rsidRPr="0050024D" w:rsidRDefault="002A6444" w:rsidP="002A6444">
            <w:pPr>
              <w:spacing w:after="120"/>
              <w:rPr>
                <w:rFonts w:ascii="Arial" w:hAnsi="Arial" w:cs="Arial"/>
                <w:b/>
                <w:bCs/>
                <w:sz w:val="22"/>
                <w:szCs w:val="22"/>
              </w:rPr>
            </w:pPr>
            <w:r w:rsidRPr="0050024D">
              <w:rPr>
                <w:rFonts w:ascii="Arial" w:hAnsi="Arial" w:cs="Arial"/>
                <w:b/>
                <w:sz w:val="22"/>
                <w:szCs w:val="22"/>
              </w:rPr>
              <w:t>Unit Name: Manage Mediation Processes</w:t>
            </w:r>
          </w:p>
        </w:tc>
      </w:tr>
      <w:tr w:rsidR="002F3ED2" w:rsidRPr="002A6444" w:rsidTr="002F3ED2">
        <w:tc>
          <w:tcPr>
            <w:tcW w:w="10490" w:type="dxa"/>
            <w:gridSpan w:val="2"/>
          </w:tcPr>
          <w:p w:rsidR="00730FEC" w:rsidRPr="00444CCA" w:rsidRDefault="003D6A04" w:rsidP="00730FEC">
            <w:pPr>
              <w:pStyle w:val="BodyText"/>
              <w:rPr>
                <w:b w:val="0"/>
                <w:sz w:val="22"/>
                <w:szCs w:val="22"/>
              </w:rPr>
            </w:pPr>
            <w:r>
              <w:rPr>
                <w:rFonts w:cs="Arial"/>
                <w:sz w:val="22"/>
                <w:szCs w:val="22"/>
              </w:rPr>
              <w:t>Application</w:t>
            </w:r>
            <w:r w:rsidR="002D4E15" w:rsidRPr="002A6444">
              <w:rPr>
                <w:rFonts w:cs="Arial"/>
                <w:sz w:val="22"/>
                <w:szCs w:val="22"/>
              </w:rPr>
              <w:t xml:space="preserve">: </w:t>
            </w:r>
            <w:r w:rsidR="00730FEC" w:rsidRPr="00444CCA">
              <w:rPr>
                <w:b w:val="0"/>
                <w:sz w:val="22"/>
                <w:szCs w:val="22"/>
              </w:rPr>
              <w:t>This unit describes the skills and knowledge required to develop, implement and review guidelines and procedures for mediation within an organisation, or on behalf of an organisation.</w:t>
            </w:r>
          </w:p>
          <w:p w:rsidR="00730FEC" w:rsidRPr="00444CCA" w:rsidRDefault="00730FEC" w:rsidP="00730FEC">
            <w:pPr>
              <w:pStyle w:val="BodyText"/>
              <w:rPr>
                <w:b w:val="0"/>
                <w:sz w:val="22"/>
                <w:szCs w:val="22"/>
              </w:rPr>
            </w:pPr>
            <w:r w:rsidRPr="00444CCA">
              <w:rPr>
                <w:b w:val="0"/>
                <w:sz w:val="22"/>
                <w:szCs w:val="22"/>
              </w:rPr>
              <w:t>It applies to individuals who have a role in human resource management of mediation within their organisation, or who may work as consultants providing mediation services to organisations ensuring the policy framework required for the management of mediation and the skills associated with the provision of mediation.</w:t>
            </w:r>
          </w:p>
          <w:p w:rsidR="002D20A2" w:rsidRPr="002D20A2" w:rsidRDefault="002D20A2" w:rsidP="002D20A2">
            <w:pPr>
              <w:pStyle w:val="BodyText"/>
              <w:rPr>
                <w:b w:val="0"/>
                <w:sz w:val="22"/>
                <w:szCs w:val="22"/>
              </w:rPr>
            </w:pPr>
          </w:p>
        </w:tc>
      </w:tr>
    </w:tbl>
    <w:p w:rsidR="002F3ED2" w:rsidRPr="002A6444" w:rsidRDefault="002F3ED2" w:rsidP="002A6444">
      <w:pPr>
        <w:spacing w:after="120"/>
        <w:rPr>
          <w:rFonts w:ascii="Arial" w:hAnsi="Arial" w:cs="Arial"/>
          <w:sz w:val="22"/>
          <w:szCs w:val="22"/>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6883"/>
      </w:tblGrid>
      <w:tr w:rsidR="0050024D" w:rsidRPr="002A6444" w:rsidTr="002F3ED2">
        <w:tc>
          <w:tcPr>
            <w:tcW w:w="3607" w:type="dxa"/>
          </w:tcPr>
          <w:p w:rsidR="0050024D" w:rsidRPr="0050024D" w:rsidRDefault="0050024D" w:rsidP="00B96759">
            <w:pPr>
              <w:spacing w:after="120"/>
              <w:rPr>
                <w:rFonts w:ascii="Arial" w:hAnsi="Arial" w:cs="Arial"/>
                <w:b/>
              </w:rPr>
            </w:pPr>
            <w:r w:rsidRPr="0050024D">
              <w:rPr>
                <w:rFonts w:ascii="Arial" w:hAnsi="Arial" w:cs="Arial"/>
                <w:b/>
                <w:sz w:val="22"/>
                <w:szCs w:val="22"/>
              </w:rPr>
              <w:t>Unit Code: BSBPUB504</w:t>
            </w:r>
          </w:p>
        </w:tc>
        <w:tc>
          <w:tcPr>
            <w:tcW w:w="6883" w:type="dxa"/>
          </w:tcPr>
          <w:p w:rsidR="0050024D" w:rsidRPr="0050024D" w:rsidRDefault="0050024D" w:rsidP="00B96759">
            <w:pPr>
              <w:spacing w:after="120"/>
              <w:rPr>
                <w:rFonts w:ascii="Arial" w:hAnsi="Arial" w:cs="Arial"/>
                <w:b/>
              </w:rPr>
            </w:pPr>
            <w:r w:rsidRPr="0050024D">
              <w:rPr>
                <w:rFonts w:ascii="Arial" w:hAnsi="Arial" w:cs="Arial"/>
                <w:b/>
                <w:sz w:val="22"/>
                <w:szCs w:val="22"/>
              </w:rPr>
              <w:t>Unit Name: Develop and Implement Crisis Management Plans</w:t>
            </w:r>
          </w:p>
        </w:tc>
      </w:tr>
      <w:tr w:rsidR="002F3ED2" w:rsidRPr="002A6444" w:rsidTr="002F3ED2">
        <w:tc>
          <w:tcPr>
            <w:tcW w:w="10490" w:type="dxa"/>
            <w:gridSpan w:val="2"/>
          </w:tcPr>
          <w:p w:rsidR="002D20A2" w:rsidRPr="002D20A2" w:rsidRDefault="002D20A2" w:rsidP="002D20A2">
            <w:pPr>
              <w:pStyle w:val="BodyText"/>
              <w:rPr>
                <w:b w:val="0"/>
                <w:sz w:val="22"/>
                <w:szCs w:val="22"/>
              </w:rPr>
            </w:pPr>
            <w:r w:rsidRPr="002D20A2">
              <w:rPr>
                <w:rFonts w:cs="Arial"/>
                <w:sz w:val="22"/>
                <w:szCs w:val="22"/>
              </w:rPr>
              <w:t>Application:</w:t>
            </w:r>
            <w:r w:rsidRPr="002A6444">
              <w:rPr>
                <w:rFonts w:cs="Arial"/>
                <w:sz w:val="22"/>
                <w:szCs w:val="22"/>
              </w:rPr>
              <w:t xml:space="preserve"> </w:t>
            </w:r>
            <w:r w:rsidRPr="002D20A2">
              <w:rPr>
                <w:b w:val="0"/>
                <w:sz w:val="22"/>
                <w:szCs w:val="22"/>
              </w:rPr>
              <w:t>This unit describes the skills and knowledge required to coordinate, cultivate and apply a crisis management plan.</w:t>
            </w:r>
          </w:p>
          <w:p w:rsidR="002F3ED2" w:rsidRPr="002D20A2" w:rsidRDefault="002D20A2" w:rsidP="002D20A2">
            <w:pPr>
              <w:pStyle w:val="BodyText"/>
              <w:rPr>
                <w:b w:val="0"/>
                <w:sz w:val="22"/>
                <w:szCs w:val="22"/>
              </w:rPr>
            </w:pPr>
            <w:r w:rsidRPr="002D20A2">
              <w:rPr>
                <w:b w:val="0"/>
                <w:sz w:val="22"/>
                <w:szCs w:val="22"/>
              </w:rPr>
              <w:t>It applies to individuals who demonstrate a range of managerial skills in senior public relations roles. People in this role have primary responsibility for preparing and instigating a planned communications response in an emergency.</w:t>
            </w:r>
          </w:p>
        </w:tc>
      </w:tr>
    </w:tbl>
    <w:p w:rsidR="002F3ED2" w:rsidRPr="002A6444" w:rsidRDefault="002F3ED2" w:rsidP="002A6444">
      <w:pPr>
        <w:spacing w:after="120"/>
        <w:rPr>
          <w:rFonts w:ascii="Arial" w:hAnsi="Arial" w:cs="Arial"/>
          <w:sz w:val="22"/>
          <w:szCs w:val="22"/>
        </w:rPr>
      </w:pPr>
    </w:p>
    <w:tbl>
      <w:tblPr>
        <w:tblW w:w="104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6883"/>
      </w:tblGrid>
      <w:tr w:rsidR="002F3ED2" w:rsidRPr="002A6444" w:rsidTr="00807B98">
        <w:tc>
          <w:tcPr>
            <w:tcW w:w="3564" w:type="dxa"/>
          </w:tcPr>
          <w:p w:rsidR="002F3ED2" w:rsidRPr="0050024D" w:rsidRDefault="002A6444" w:rsidP="002A6444">
            <w:pPr>
              <w:spacing w:after="120"/>
              <w:rPr>
                <w:rFonts w:ascii="Arial" w:hAnsi="Arial" w:cs="Arial"/>
                <w:b/>
                <w:bCs/>
                <w:sz w:val="22"/>
                <w:szCs w:val="22"/>
              </w:rPr>
            </w:pPr>
            <w:r w:rsidRPr="0050024D">
              <w:rPr>
                <w:rFonts w:ascii="Arial" w:hAnsi="Arial" w:cs="Arial"/>
                <w:b/>
                <w:sz w:val="22"/>
                <w:szCs w:val="22"/>
              </w:rPr>
              <w:t>Unit Code : BSBHRM501</w:t>
            </w:r>
          </w:p>
        </w:tc>
        <w:tc>
          <w:tcPr>
            <w:tcW w:w="6883"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Name : Manage Human Resources Services</w:t>
            </w:r>
          </w:p>
        </w:tc>
      </w:tr>
      <w:tr w:rsidR="002F3ED2" w:rsidRPr="002A6444" w:rsidTr="00807B98">
        <w:tc>
          <w:tcPr>
            <w:tcW w:w="10447" w:type="dxa"/>
            <w:gridSpan w:val="2"/>
          </w:tcPr>
          <w:p w:rsidR="002D20A2" w:rsidRPr="002D20A2" w:rsidRDefault="002D20A2" w:rsidP="002D20A2">
            <w:pPr>
              <w:pStyle w:val="BodyText"/>
              <w:rPr>
                <w:b w:val="0"/>
                <w:sz w:val="22"/>
                <w:szCs w:val="22"/>
              </w:rPr>
            </w:pPr>
            <w:r w:rsidRPr="00444CCA">
              <w:rPr>
                <w:rFonts w:cs="Arial"/>
                <w:sz w:val="22"/>
                <w:szCs w:val="22"/>
              </w:rPr>
              <w:t>Application:</w:t>
            </w:r>
            <w:r w:rsidRPr="002A6444">
              <w:rPr>
                <w:rFonts w:cs="Arial"/>
                <w:sz w:val="22"/>
                <w:szCs w:val="22"/>
              </w:rPr>
              <w:t xml:space="preserve"> </w:t>
            </w:r>
            <w:r w:rsidRPr="002D20A2">
              <w:rPr>
                <w:b w:val="0"/>
                <w:sz w:val="22"/>
                <w:szCs w:val="22"/>
              </w:rPr>
              <w:t xml:space="preserve">This unit describes the skills and knowledge required to plan, manage and evaluate delivery of human resource services, integrating business ethics. </w:t>
            </w:r>
          </w:p>
          <w:p w:rsidR="002F3ED2" w:rsidRPr="002D20A2" w:rsidRDefault="002D20A2" w:rsidP="002D20A2">
            <w:pPr>
              <w:pStyle w:val="BodyText"/>
              <w:rPr>
                <w:b w:val="0"/>
                <w:sz w:val="22"/>
                <w:szCs w:val="22"/>
              </w:rPr>
            </w:pPr>
            <w:r w:rsidRPr="002D20A2">
              <w:rPr>
                <w:b w:val="0"/>
                <w:sz w:val="22"/>
                <w:szCs w:val="22"/>
              </w:rPr>
              <w:t>It applies to individuals with responsibility for coordinating a range of human resource services across an organisation. They may have staff reporting to them.</w:t>
            </w:r>
          </w:p>
        </w:tc>
      </w:tr>
    </w:tbl>
    <w:p w:rsidR="002F3ED2" w:rsidRPr="002A6444" w:rsidRDefault="002F3ED2" w:rsidP="002A6444">
      <w:pPr>
        <w:spacing w:after="120"/>
        <w:rPr>
          <w:rFonts w:ascii="Arial" w:hAnsi="Arial" w:cs="Arial"/>
          <w:sz w:val="22"/>
          <w:szCs w:val="22"/>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6883"/>
      </w:tblGrid>
      <w:tr w:rsidR="002F3ED2" w:rsidRPr="002A6444" w:rsidTr="002F3ED2">
        <w:tc>
          <w:tcPr>
            <w:tcW w:w="3607" w:type="dxa"/>
          </w:tcPr>
          <w:p w:rsidR="002F3ED2" w:rsidRPr="0050024D" w:rsidRDefault="002A6444" w:rsidP="002A6444">
            <w:pPr>
              <w:spacing w:after="120"/>
              <w:rPr>
                <w:rFonts w:ascii="Arial" w:hAnsi="Arial" w:cs="Arial"/>
                <w:b/>
                <w:bCs/>
                <w:sz w:val="22"/>
                <w:szCs w:val="22"/>
              </w:rPr>
            </w:pPr>
            <w:r w:rsidRPr="0050024D">
              <w:rPr>
                <w:rFonts w:ascii="Arial" w:hAnsi="Arial" w:cs="Arial"/>
                <w:b/>
                <w:sz w:val="22"/>
                <w:szCs w:val="22"/>
              </w:rPr>
              <w:t>Unit Code:</w:t>
            </w:r>
            <w:r w:rsidR="00385F03" w:rsidRPr="0050024D">
              <w:rPr>
                <w:rFonts w:ascii="Arial" w:hAnsi="Arial" w:cs="Arial"/>
                <w:b/>
                <w:sz w:val="22"/>
                <w:szCs w:val="22"/>
              </w:rPr>
              <w:t xml:space="preserve"> BSBHRM513</w:t>
            </w:r>
            <w:r w:rsidRPr="0050024D">
              <w:rPr>
                <w:rFonts w:ascii="Arial" w:hAnsi="Arial" w:cs="Arial"/>
                <w:b/>
                <w:sz w:val="22"/>
                <w:szCs w:val="22"/>
              </w:rPr>
              <w:t xml:space="preserve">  </w:t>
            </w:r>
          </w:p>
        </w:tc>
        <w:tc>
          <w:tcPr>
            <w:tcW w:w="6883"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Name: Manage Workforce Planning</w:t>
            </w:r>
          </w:p>
        </w:tc>
      </w:tr>
      <w:tr w:rsidR="002F3ED2" w:rsidRPr="002A6444" w:rsidTr="002F3ED2">
        <w:tc>
          <w:tcPr>
            <w:tcW w:w="10490" w:type="dxa"/>
            <w:gridSpan w:val="2"/>
          </w:tcPr>
          <w:p w:rsidR="00A65557" w:rsidRPr="00A65557" w:rsidRDefault="002D20A2" w:rsidP="00A65557">
            <w:pPr>
              <w:pStyle w:val="BodyText"/>
              <w:rPr>
                <w:b w:val="0"/>
                <w:sz w:val="22"/>
                <w:szCs w:val="22"/>
              </w:rPr>
            </w:pPr>
            <w:r w:rsidRPr="00444CCA">
              <w:rPr>
                <w:rFonts w:cs="Arial"/>
                <w:sz w:val="22"/>
                <w:szCs w:val="22"/>
              </w:rPr>
              <w:t>Application:</w:t>
            </w:r>
            <w:r w:rsidRPr="002A6444">
              <w:rPr>
                <w:rFonts w:cs="Arial"/>
                <w:sz w:val="22"/>
                <w:szCs w:val="22"/>
              </w:rPr>
              <w:t xml:space="preserve"> </w:t>
            </w:r>
            <w:r w:rsidR="00A65557" w:rsidRPr="00A65557">
              <w:rPr>
                <w:b w:val="0"/>
                <w:sz w:val="22"/>
                <w:szCs w:val="22"/>
              </w:rPr>
              <w:t xml:space="preserve">This unit describes the skills and knowledge required to manage planning in relation to an organisation's workforce including researching requirements, developing objectives and strategies, implementing initiatives and monitoring and evaluating trends. </w:t>
            </w:r>
          </w:p>
          <w:p w:rsidR="002F3ED2" w:rsidRPr="00A65557" w:rsidRDefault="00A65557" w:rsidP="00A65557">
            <w:pPr>
              <w:pStyle w:val="BodyText"/>
              <w:rPr>
                <w:b w:val="0"/>
                <w:sz w:val="22"/>
                <w:szCs w:val="22"/>
              </w:rPr>
            </w:pPr>
            <w:r w:rsidRPr="00A65557">
              <w:rPr>
                <w:b w:val="0"/>
                <w:sz w:val="22"/>
                <w:szCs w:val="22"/>
              </w:rPr>
              <w:t>It applies to individuals who are human resource managers or staff members with a role in a policy or planning unit that focuses on workforce planning.</w:t>
            </w:r>
          </w:p>
        </w:tc>
      </w:tr>
    </w:tbl>
    <w:p w:rsidR="002F3ED2" w:rsidRPr="002A6444" w:rsidRDefault="002F3ED2" w:rsidP="002A6444">
      <w:pPr>
        <w:spacing w:after="120"/>
        <w:rPr>
          <w:rFonts w:ascii="Arial" w:hAnsi="Arial" w:cs="Arial"/>
          <w:sz w:val="22"/>
          <w:szCs w:val="22"/>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6883"/>
      </w:tblGrid>
      <w:tr w:rsidR="002F3ED2" w:rsidRPr="002A6444" w:rsidTr="002F3ED2">
        <w:tc>
          <w:tcPr>
            <w:tcW w:w="3607"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Code :</w:t>
            </w:r>
            <w:r w:rsidR="00385F03" w:rsidRPr="0050024D">
              <w:rPr>
                <w:rFonts w:ascii="Arial" w:hAnsi="Arial" w:cs="Arial"/>
                <w:b/>
                <w:sz w:val="22"/>
                <w:szCs w:val="22"/>
              </w:rPr>
              <w:t xml:space="preserve"> BSBADM504</w:t>
            </w:r>
            <w:r w:rsidRPr="0050024D">
              <w:rPr>
                <w:rFonts w:ascii="Arial" w:hAnsi="Arial" w:cs="Arial"/>
                <w:b/>
                <w:sz w:val="22"/>
                <w:szCs w:val="22"/>
              </w:rPr>
              <w:t xml:space="preserve">  </w:t>
            </w:r>
          </w:p>
        </w:tc>
        <w:tc>
          <w:tcPr>
            <w:tcW w:w="6883"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Name : Plan or Review Administration Systems</w:t>
            </w:r>
          </w:p>
        </w:tc>
      </w:tr>
      <w:tr w:rsidR="002F3ED2" w:rsidRPr="002A6444" w:rsidTr="002F3ED2">
        <w:tc>
          <w:tcPr>
            <w:tcW w:w="10490" w:type="dxa"/>
            <w:gridSpan w:val="2"/>
          </w:tcPr>
          <w:p w:rsidR="00A65557" w:rsidRPr="00A65557" w:rsidRDefault="002D20A2" w:rsidP="00A65557">
            <w:pPr>
              <w:pStyle w:val="BodyText"/>
              <w:rPr>
                <w:b w:val="0"/>
                <w:sz w:val="22"/>
                <w:szCs w:val="22"/>
              </w:rPr>
            </w:pPr>
            <w:r w:rsidRPr="00444CCA">
              <w:rPr>
                <w:rFonts w:cs="Arial"/>
                <w:sz w:val="22"/>
                <w:szCs w:val="22"/>
              </w:rPr>
              <w:t>Application:</w:t>
            </w:r>
            <w:r w:rsidRPr="002A6444">
              <w:rPr>
                <w:rFonts w:cs="Arial"/>
                <w:sz w:val="22"/>
                <w:szCs w:val="22"/>
              </w:rPr>
              <w:t xml:space="preserve"> </w:t>
            </w:r>
            <w:r w:rsidR="00A65557" w:rsidRPr="00A65557">
              <w:rPr>
                <w:b w:val="0"/>
                <w:sz w:val="22"/>
                <w:szCs w:val="22"/>
              </w:rPr>
              <w:t>This unit describes the skills and knowledge required to plan for or review the requirements of effective administrative systems and procedures for implementing, monitoring and reviewing the system.</w:t>
            </w:r>
          </w:p>
          <w:p w:rsidR="00A65557" w:rsidRPr="00A65557" w:rsidRDefault="00A65557" w:rsidP="00A65557">
            <w:pPr>
              <w:pStyle w:val="BodyText"/>
              <w:rPr>
                <w:b w:val="0"/>
                <w:sz w:val="22"/>
                <w:szCs w:val="22"/>
              </w:rPr>
            </w:pPr>
            <w:r w:rsidRPr="00A65557">
              <w:rPr>
                <w:b w:val="0"/>
                <w:sz w:val="22"/>
                <w:szCs w:val="22"/>
              </w:rPr>
              <w:t xml:space="preserve">It applies to individuals employed in a range of work environments in senior administrative roles. </w:t>
            </w:r>
          </w:p>
          <w:p w:rsidR="002F3ED2" w:rsidRPr="002A6444" w:rsidRDefault="002F3ED2" w:rsidP="002A6444">
            <w:pPr>
              <w:spacing w:after="120"/>
              <w:rPr>
                <w:rFonts w:ascii="Arial" w:hAnsi="Arial" w:cs="Arial"/>
                <w:sz w:val="22"/>
                <w:szCs w:val="22"/>
              </w:rPr>
            </w:pPr>
          </w:p>
        </w:tc>
      </w:tr>
    </w:tbl>
    <w:p w:rsidR="002F3ED2" w:rsidRDefault="002F3ED2" w:rsidP="002A6444">
      <w:pPr>
        <w:spacing w:after="120"/>
        <w:rPr>
          <w:rFonts w:ascii="Arial" w:hAnsi="Arial" w:cs="Arial"/>
          <w:sz w:val="22"/>
          <w:szCs w:val="22"/>
        </w:rPr>
      </w:pPr>
    </w:p>
    <w:p w:rsidR="00A65557" w:rsidRDefault="00A65557" w:rsidP="002A6444">
      <w:pPr>
        <w:spacing w:after="120"/>
        <w:rPr>
          <w:rFonts w:ascii="Arial" w:hAnsi="Arial" w:cs="Arial"/>
          <w:sz w:val="22"/>
          <w:szCs w:val="22"/>
        </w:rPr>
      </w:pPr>
    </w:p>
    <w:p w:rsidR="00A65557" w:rsidRPr="002A6444" w:rsidRDefault="00A65557" w:rsidP="002A6444">
      <w:pPr>
        <w:spacing w:after="120"/>
        <w:rPr>
          <w:rFonts w:ascii="Arial" w:hAnsi="Arial" w:cs="Arial"/>
          <w:sz w:val="22"/>
          <w:szCs w:val="22"/>
        </w:rPr>
      </w:pPr>
    </w:p>
    <w:tbl>
      <w:tblPr>
        <w:tblW w:w="104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6741"/>
      </w:tblGrid>
      <w:tr w:rsidR="002F3ED2" w:rsidRPr="002A6444" w:rsidTr="00807B98">
        <w:tc>
          <w:tcPr>
            <w:tcW w:w="3697"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Code: BSBPMG522</w:t>
            </w:r>
          </w:p>
        </w:tc>
        <w:tc>
          <w:tcPr>
            <w:tcW w:w="6741"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Name: Undertake project work</w:t>
            </w:r>
          </w:p>
        </w:tc>
      </w:tr>
      <w:tr w:rsidR="002F3ED2" w:rsidRPr="002A6444" w:rsidTr="00807B98">
        <w:tc>
          <w:tcPr>
            <w:tcW w:w="10438" w:type="dxa"/>
            <w:gridSpan w:val="2"/>
          </w:tcPr>
          <w:p w:rsidR="00A65557" w:rsidRPr="00A65557" w:rsidRDefault="002D20A2" w:rsidP="00A65557">
            <w:pPr>
              <w:pStyle w:val="BodyText"/>
              <w:rPr>
                <w:b w:val="0"/>
                <w:sz w:val="22"/>
                <w:szCs w:val="22"/>
              </w:rPr>
            </w:pPr>
            <w:r w:rsidRPr="00444CCA">
              <w:rPr>
                <w:rFonts w:cs="Arial"/>
                <w:sz w:val="22"/>
                <w:szCs w:val="22"/>
              </w:rPr>
              <w:lastRenderedPageBreak/>
              <w:t>Application:</w:t>
            </w:r>
            <w:r w:rsidRPr="00A65557">
              <w:rPr>
                <w:rFonts w:cs="Arial"/>
                <w:b w:val="0"/>
                <w:sz w:val="22"/>
                <w:szCs w:val="22"/>
              </w:rPr>
              <w:t xml:space="preserve"> </w:t>
            </w:r>
            <w:r w:rsidR="00A65557" w:rsidRPr="00A65557">
              <w:rPr>
                <w:b w:val="0"/>
                <w:sz w:val="22"/>
                <w:szCs w:val="22"/>
              </w:rPr>
              <w:t>This unit describes the skills and knowledge required to undertake a straightforward project or a section of a larger project. It covers developing a project plan, administering and monitoring the project, finalising the project and reviewing the project to identify lessons learned for application to future projects.</w:t>
            </w:r>
          </w:p>
          <w:p w:rsidR="00A65557" w:rsidRPr="00A65557" w:rsidRDefault="00A65557" w:rsidP="00A65557">
            <w:pPr>
              <w:pStyle w:val="BodyText"/>
              <w:rPr>
                <w:b w:val="0"/>
                <w:sz w:val="22"/>
                <w:szCs w:val="22"/>
              </w:rPr>
            </w:pPr>
            <w:r w:rsidRPr="00A65557">
              <w:rPr>
                <w:b w:val="0"/>
                <w:sz w:val="22"/>
                <w:szCs w:val="22"/>
              </w:rPr>
              <w:t>This unit applies to individuals who play a significant role in ensuring a project meets timelines, quality standards, budgetary limits and other requirements set for the project.</w:t>
            </w:r>
          </w:p>
          <w:p w:rsidR="00A65557" w:rsidRPr="00A65557" w:rsidRDefault="00A65557" w:rsidP="00A65557">
            <w:pPr>
              <w:pStyle w:val="BodyText"/>
              <w:rPr>
                <w:b w:val="0"/>
                <w:sz w:val="22"/>
                <w:szCs w:val="22"/>
              </w:rPr>
            </w:pPr>
            <w:r w:rsidRPr="00A65557">
              <w:rPr>
                <w:b w:val="0"/>
                <w:sz w:val="22"/>
                <w:szCs w:val="22"/>
              </w:rPr>
              <w:t>The unit does not apply to specialist project managers. For specialist project managers, the other units of competency in the project management field (BSBPMG) will be applicable.</w:t>
            </w:r>
          </w:p>
          <w:p w:rsidR="002F3ED2" w:rsidRPr="002A6444" w:rsidRDefault="002F3ED2" w:rsidP="002A6444">
            <w:pPr>
              <w:spacing w:after="120"/>
              <w:rPr>
                <w:rFonts w:ascii="Arial" w:hAnsi="Arial" w:cs="Arial"/>
                <w:sz w:val="22"/>
                <w:szCs w:val="22"/>
              </w:rPr>
            </w:pPr>
          </w:p>
        </w:tc>
      </w:tr>
    </w:tbl>
    <w:p w:rsidR="002F3ED2" w:rsidRPr="002A6444" w:rsidRDefault="002F3ED2" w:rsidP="002A6444">
      <w:pPr>
        <w:spacing w:after="120"/>
        <w:rPr>
          <w:rFonts w:ascii="Arial" w:hAnsi="Arial" w:cs="Arial"/>
          <w:sz w:val="22"/>
          <w:szCs w:val="22"/>
        </w:rPr>
      </w:pPr>
    </w:p>
    <w:tbl>
      <w:tblPr>
        <w:tblW w:w="103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6599"/>
      </w:tblGrid>
      <w:tr w:rsidR="002F3ED2" w:rsidRPr="002A6444" w:rsidTr="00807B98">
        <w:tc>
          <w:tcPr>
            <w:tcW w:w="3773"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Code : BSBADM502</w:t>
            </w:r>
          </w:p>
        </w:tc>
        <w:tc>
          <w:tcPr>
            <w:tcW w:w="6599"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Name : Manage Meetings</w:t>
            </w:r>
          </w:p>
        </w:tc>
      </w:tr>
      <w:tr w:rsidR="002F3ED2" w:rsidRPr="002A6444" w:rsidTr="00807B98">
        <w:tc>
          <w:tcPr>
            <w:tcW w:w="10372" w:type="dxa"/>
            <w:gridSpan w:val="2"/>
          </w:tcPr>
          <w:p w:rsidR="00D703D3" w:rsidRPr="00D703D3" w:rsidRDefault="002D20A2" w:rsidP="00D703D3">
            <w:pPr>
              <w:pStyle w:val="BodyText"/>
              <w:rPr>
                <w:b w:val="0"/>
                <w:sz w:val="22"/>
                <w:szCs w:val="22"/>
              </w:rPr>
            </w:pPr>
            <w:r w:rsidRPr="00444CCA">
              <w:rPr>
                <w:rFonts w:cs="Arial"/>
                <w:sz w:val="22"/>
                <w:szCs w:val="22"/>
              </w:rPr>
              <w:t>Application:</w:t>
            </w:r>
            <w:r w:rsidRPr="002A6444">
              <w:rPr>
                <w:rFonts w:cs="Arial"/>
                <w:sz w:val="22"/>
                <w:szCs w:val="22"/>
              </w:rPr>
              <w:t xml:space="preserve"> </w:t>
            </w:r>
            <w:r w:rsidR="00D703D3" w:rsidRPr="00D703D3">
              <w:rPr>
                <w:b w:val="0"/>
                <w:sz w:val="22"/>
                <w:szCs w:val="22"/>
              </w:rPr>
              <w:t>This unit describes the skills and knowledge required to manage a range of meetings including overseeing the meeting preparation processes, chairing meetings, organising the minutes and reporting meeting outcomes.</w:t>
            </w:r>
          </w:p>
          <w:p w:rsidR="00D703D3" w:rsidRPr="00D703D3" w:rsidRDefault="00D703D3" w:rsidP="00D703D3">
            <w:pPr>
              <w:pStyle w:val="BodyText"/>
              <w:rPr>
                <w:b w:val="0"/>
                <w:sz w:val="22"/>
                <w:szCs w:val="22"/>
              </w:rPr>
            </w:pPr>
            <w:r w:rsidRPr="00D703D3">
              <w:rPr>
                <w:b w:val="0"/>
                <w:sz w:val="22"/>
                <w:szCs w:val="22"/>
              </w:rPr>
              <w:t>It applies to individuals employed in a range of work environments who are required to organise and manage meetings within their workplace, including conducting or managing administrative tasks in providing agendas and meeting material. They may work as senior administrative staff or may be individuals with responsibility for conducting and chairing meetings in the workplace.</w:t>
            </w:r>
          </w:p>
          <w:p w:rsidR="002F3ED2" w:rsidRPr="002A6444" w:rsidRDefault="002F3ED2" w:rsidP="002A6444">
            <w:pPr>
              <w:spacing w:after="120"/>
              <w:rPr>
                <w:rFonts w:ascii="Arial" w:hAnsi="Arial" w:cs="Arial"/>
                <w:sz w:val="22"/>
                <w:szCs w:val="22"/>
              </w:rPr>
            </w:pPr>
          </w:p>
        </w:tc>
      </w:tr>
    </w:tbl>
    <w:p w:rsidR="002F3ED2" w:rsidRPr="002A6444" w:rsidRDefault="002F3ED2" w:rsidP="002A6444">
      <w:pPr>
        <w:spacing w:after="120"/>
        <w:rPr>
          <w:rFonts w:ascii="Arial" w:hAnsi="Arial" w:cs="Arial"/>
          <w:sz w:val="22"/>
          <w:szCs w:val="22"/>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6599"/>
      </w:tblGrid>
      <w:tr w:rsidR="002F3ED2" w:rsidRPr="002A6444" w:rsidTr="002F3ED2">
        <w:tc>
          <w:tcPr>
            <w:tcW w:w="3891"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Code:</w:t>
            </w:r>
            <w:r w:rsidRPr="0050024D">
              <w:rPr>
                <w:rFonts w:ascii="Arial" w:hAnsi="Arial" w:cs="Arial"/>
                <w:b/>
                <w:color w:val="000000"/>
                <w:sz w:val="22"/>
                <w:szCs w:val="22"/>
              </w:rPr>
              <w:t xml:space="preserve"> BSBSUS501</w:t>
            </w:r>
          </w:p>
        </w:tc>
        <w:tc>
          <w:tcPr>
            <w:tcW w:w="6599"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Name:  Develop Workplace Policy And Procedure For Sustainability</w:t>
            </w:r>
          </w:p>
        </w:tc>
      </w:tr>
      <w:tr w:rsidR="002F3ED2" w:rsidRPr="002A6444" w:rsidTr="002F3ED2">
        <w:tc>
          <w:tcPr>
            <w:tcW w:w="10490" w:type="dxa"/>
            <w:gridSpan w:val="2"/>
          </w:tcPr>
          <w:p w:rsidR="00145E6E" w:rsidRPr="00145E6E" w:rsidRDefault="002D20A2" w:rsidP="00145E6E">
            <w:pPr>
              <w:pStyle w:val="BodyText"/>
              <w:rPr>
                <w:b w:val="0"/>
                <w:sz w:val="22"/>
                <w:szCs w:val="22"/>
              </w:rPr>
            </w:pPr>
            <w:r w:rsidRPr="00444CCA">
              <w:rPr>
                <w:rFonts w:cs="Arial"/>
                <w:sz w:val="22"/>
                <w:szCs w:val="22"/>
              </w:rPr>
              <w:t>Application:</w:t>
            </w:r>
            <w:r w:rsidRPr="002A6444">
              <w:rPr>
                <w:rFonts w:cs="Arial"/>
                <w:sz w:val="22"/>
                <w:szCs w:val="22"/>
              </w:rPr>
              <w:t xml:space="preserve"> </w:t>
            </w:r>
            <w:r w:rsidR="00145E6E" w:rsidRPr="00145E6E">
              <w:rPr>
                <w:b w:val="0"/>
                <w:sz w:val="22"/>
                <w:szCs w:val="22"/>
              </w:rPr>
              <w:t>This unit describes the skills and knowledge required to develop and implement a workplace sustainability policy and to modify the policy to suit changed circumstances.</w:t>
            </w:r>
          </w:p>
          <w:p w:rsidR="00145E6E" w:rsidRPr="00145E6E" w:rsidRDefault="00145E6E" w:rsidP="00145E6E">
            <w:pPr>
              <w:pStyle w:val="BodyText"/>
              <w:rPr>
                <w:b w:val="0"/>
                <w:sz w:val="22"/>
                <w:szCs w:val="22"/>
              </w:rPr>
            </w:pPr>
            <w:r w:rsidRPr="00145E6E">
              <w:rPr>
                <w:b w:val="0"/>
                <w:sz w:val="22"/>
                <w:szCs w:val="22"/>
              </w:rPr>
              <w:t xml:space="preserve">It applies to individuals with managerial responsibilities who undertake work developing approaches to create, monitor and improve strategies and policies within workplaces and engage with a range of relevant stakeholders and specialists. </w:t>
            </w:r>
          </w:p>
          <w:p w:rsidR="002F3ED2" w:rsidRPr="002A6444" w:rsidRDefault="002F3ED2" w:rsidP="002A6444">
            <w:pPr>
              <w:spacing w:after="120"/>
              <w:rPr>
                <w:rFonts w:ascii="Arial" w:hAnsi="Arial" w:cs="Arial"/>
                <w:sz w:val="22"/>
                <w:szCs w:val="22"/>
              </w:rPr>
            </w:pPr>
          </w:p>
        </w:tc>
      </w:tr>
    </w:tbl>
    <w:p w:rsidR="00807B98" w:rsidRDefault="00807B98" w:rsidP="00B474CE">
      <w:pPr>
        <w:rPr>
          <w:rFonts w:ascii="Arial" w:hAnsi="Arial" w:cs="Arial"/>
          <w:b/>
        </w:rPr>
      </w:pPr>
      <w:bookmarkStart w:id="21" w:name="_Toc265772678"/>
    </w:p>
    <w:p w:rsidR="000F4227" w:rsidRDefault="000F4227">
      <w:pPr>
        <w:rPr>
          <w:rFonts w:ascii="Arial" w:hAnsi="Arial" w:cs="Arial"/>
          <w:b/>
          <w:sz w:val="20"/>
          <w:szCs w:val="20"/>
        </w:rPr>
      </w:pPr>
      <w:r>
        <w:rPr>
          <w:rFonts w:ascii="Arial" w:hAnsi="Arial" w:cs="Arial"/>
          <w:b/>
          <w:sz w:val="20"/>
          <w:szCs w:val="20"/>
        </w:rPr>
        <w:br w:type="page"/>
      </w:r>
    </w:p>
    <w:p w:rsidR="00B474CE" w:rsidRDefault="00B474CE" w:rsidP="00B474CE">
      <w:pPr>
        <w:rPr>
          <w:rFonts w:ascii="Arial" w:hAnsi="Arial" w:cs="Arial"/>
          <w:b/>
          <w:sz w:val="20"/>
          <w:szCs w:val="20"/>
        </w:rPr>
      </w:pPr>
      <w:r>
        <w:rPr>
          <w:rFonts w:ascii="Arial" w:hAnsi="Arial" w:cs="Arial"/>
          <w:b/>
          <w:sz w:val="20"/>
          <w:szCs w:val="20"/>
        </w:rPr>
        <w:lastRenderedPageBreak/>
        <w:t xml:space="preserve">What is expected of a Diploma </w:t>
      </w:r>
      <w:r w:rsidR="00E10031">
        <w:rPr>
          <w:rFonts w:ascii="Arial" w:hAnsi="Arial" w:cs="Arial"/>
          <w:b/>
          <w:sz w:val="20"/>
          <w:szCs w:val="20"/>
        </w:rPr>
        <w:t>learner?</w:t>
      </w:r>
    </w:p>
    <w:p w:rsidR="00B474CE" w:rsidRDefault="00B474CE" w:rsidP="00B474CE">
      <w:pPr>
        <w:rPr>
          <w:rFonts w:ascii="Arial" w:hAnsi="Arial" w:cs="Arial"/>
          <w:sz w:val="20"/>
          <w:szCs w:val="20"/>
        </w:rPr>
      </w:pPr>
      <w:r>
        <w:rPr>
          <w:rFonts w:ascii="Arial" w:hAnsi="Arial" w:cs="Arial"/>
          <w:sz w:val="20"/>
          <w:szCs w:val="20"/>
        </w:rPr>
        <w:t>A person with this level qualification will be able to:</w:t>
      </w:r>
    </w:p>
    <w:p w:rsidR="00B474CE" w:rsidRDefault="00B474CE" w:rsidP="00C94256">
      <w:pPr>
        <w:pStyle w:val="ListParagraph"/>
        <w:numPr>
          <w:ilvl w:val="0"/>
          <w:numId w:val="24"/>
        </w:numPr>
        <w:rPr>
          <w:rFonts w:ascii="Arial" w:hAnsi="Arial" w:cs="Arial"/>
          <w:sz w:val="20"/>
          <w:szCs w:val="20"/>
        </w:rPr>
      </w:pPr>
      <w:r>
        <w:rPr>
          <w:rFonts w:ascii="Arial" w:hAnsi="Arial" w:cs="Arial"/>
          <w:sz w:val="20"/>
          <w:szCs w:val="20"/>
        </w:rPr>
        <w:t>Demonstrate understanding of a broad knowledge base incorporating theoretical concepts, with substantial depth in some areas;</w:t>
      </w:r>
    </w:p>
    <w:p w:rsidR="00B474CE" w:rsidRDefault="00B474CE" w:rsidP="00C94256">
      <w:pPr>
        <w:pStyle w:val="ListParagraph"/>
        <w:numPr>
          <w:ilvl w:val="0"/>
          <w:numId w:val="24"/>
        </w:numPr>
        <w:rPr>
          <w:rFonts w:ascii="Arial" w:hAnsi="Arial" w:cs="Arial"/>
          <w:sz w:val="20"/>
          <w:szCs w:val="20"/>
        </w:rPr>
      </w:pPr>
      <w:r>
        <w:rPr>
          <w:rFonts w:ascii="Arial" w:hAnsi="Arial" w:cs="Arial"/>
          <w:sz w:val="20"/>
          <w:szCs w:val="20"/>
        </w:rPr>
        <w:t>Analyse and plan approaches to technical problems or management requirements;</w:t>
      </w:r>
    </w:p>
    <w:p w:rsidR="00B474CE" w:rsidRDefault="00B474CE" w:rsidP="00C94256">
      <w:pPr>
        <w:pStyle w:val="ListParagraph"/>
        <w:numPr>
          <w:ilvl w:val="0"/>
          <w:numId w:val="24"/>
        </w:numPr>
        <w:rPr>
          <w:rFonts w:ascii="Arial" w:hAnsi="Arial" w:cs="Arial"/>
          <w:sz w:val="20"/>
          <w:szCs w:val="20"/>
        </w:rPr>
      </w:pPr>
      <w:r>
        <w:rPr>
          <w:rFonts w:ascii="Arial" w:hAnsi="Arial" w:cs="Arial"/>
          <w:sz w:val="20"/>
          <w:szCs w:val="20"/>
        </w:rPr>
        <w:t>Transfer and apply theoretical concepts and/or technical or creative skills to a range of situations;</w:t>
      </w:r>
    </w:p>
    <w:p w:rsidR="00B474CE" w:rsidRDefault="00B474CE" w:rsidP="00C94256">
      <w:pPr>
        <w:pStyle w:val="ListParagraph"/>
        <w:numPr>
          <w:ilvl w:val="0"/>
          <w:numId w:val="24"/>
        </w:numPr>
        <w:rPr>
          <w:rFonts w:ascii="Arial" w:hAnsi="Arial" w:cs="Arial"/>
          <w:sz w:val="20"/>
          <w:szCs w:val="20"/>
        </w:rPr>
      </w:pPr>
      <w:r>
        <w:rPr>
          <w:rFonts w:ascii="Arial" w:hAnsi="Arial" w:cs="Arial"/>
          <w:sz w:val="20"/>
          <w:szCs w:val="20"/>
        </w:rPr>
        <w:t>Evaluate information, using it to forecast for planning or research purposes;</w:t>
      </w:r>
    </w:p>
    <w:p w:rsidR="00B474CE" w:rsidRDefault="00B474CE" w:rsidP="00C94256">
      <w:pPr>
        <w:pStyle w:val="ListParagraph"/>
        <w:numPr>
          <w:ilvl w:val="0"/>
          <w:numId w:val="24"/>
        </w:numPr>
        <w:rPr>
          <w:rFonts w:ascii="Arial" w:hAnsi="Arial" w:cs="Arial"/>
          <w:sz w:val="20"/>
          <w:szCs w:val="20"/>
        </w:rPr>
      </w:pPr>
      <w:r>
        <w:rPr>
          <w:rFonts w:ascii="Arial" w:hAnsi="Arial" w:cs="Arial"/>
          <w:sz w:val="20"/>
          <w:szCs w:val="20"/>
        </w:rPr>
        <w:t>Take responsibility for own outputs in relation to broad quantity and quality parameters; and</w:t>
      </w:r>
    </w:p>
    <w:p w:rsidR="00B474CE" w:rsidRDefault="00B474CE" w:rsidP="00C94256">
      <w:pPr>
        <w:pStyle w:val="ListParagraph"/>
        <w:numPr>
          <w:ilvl w:val="0"/>
          <w:numId w:val="24"/>
        </w:numPr>
        <w:rPr>
          <w:rFonts w:ascii="Arial" w:hAnsi="Arial" w:cs="Arial"/>
          <w:sz w:val="20"/>
          <w:szCs w:val="20"/>
        </w:rPr>
      </w:pPr>
      <w:r>
        <w:rPr>
          <w:rFonts w:ascii="Arial" w:hAnsi="Arial" w:cs="Arial"/>
          <w:sz w:val="20"/>
          <w:szCs w:val="20"/>
        </w:rPr>
        <w:t>Take some responsibility for the achievement of group outcome</w:t>
      </w:r>
    </w:p>
    <w:p w:rsidR="006F173D" w:rsidRPr="00521A4A"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C94256">
      <w:pPr>
        <w:numPr>
          <w:ilvl w:val="0"/>
          <w:numId w:val="14"/>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C94256">
      <w:pPr>
        <w:numPr>
          <w:ilvl w:val="0"/>
          <w:numId w:val="14"/>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C94256">
      <w:pPr>
        <w:numPr>
          <w:ilvl w:val="0"/>
          <w:numId w:val="15"/>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C94256">
      <w:pPr>
        <w:numPr>
          <w:ilvl w:val="0"/>
          <w:numId w:val="15"/>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C94256">
      <w:pPr>
        <w:numPr>
          <w:ilvl w:val="0"/>
          <w:numId w:val="15"/>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504D86" w:rsidRDefault="00504D86" w:rsidP="006F173D">
      <w:pPr>
        <w:ind w:left="360"/>
        <w:rPr>
          <w:rFonts w:ascii="Arial" w:hAnsi="Arial" w:cs="Arial"/>
          <w:b/>
          <w:sz w:val="20"/>
          <w:szCs w:val="20"/>
        </w:rPr>
      </w:pPr>
    </w:p>
    <w:p w:rsidR="006F173D" w:rsidRPr="00521A4A" w:rsidRDefault="006F173D" w:rsidP="006F173D">
      <w:pPr>
        <w:ind w:left="360"/>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C94256">
      <w:pPr>
        <w:pStyle w:val="ListParagraph"/>
        <w:numPr>
          <w:ilvl w:val="0"/>
          <w:numId w:val="16"/>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C94256">
      <w:pPr>
        <w:pStyle w:val="ListParagraph"/>
        <w:numPr>
          <w:ilvl w:val="0"/>
          <w:numId w:val="16"/>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C94256">
      <w:pPr>
        <w:pStyle w:val="ListParagraph"/>
        <w:numPr>
          <w:ilvl w:val="0"/>
          <w:numId w:val="16"/>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C94256">
      <w:pPr>
        <w:pStyle w:val="ListParagraph"/>
        <w:numPr>
          <w:ilvl w:val="0"/>
          <w:numId w:val="16"/>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C94256">
      <w:pPr>
        <w:pStyle w:val="ListParagraph"/>
        <w:numPr>
          <w:ilvl w:val="0"/>
          <w:numId w:val="16"/>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6F173D" w:rsidRPr="008340D5" w:rsidRDefault="00807B98" w:rsidP="006F173D">
      <w:pPr>
        <w:rPr>
          <w:rFonts w:ascii="Arial" w:hAnsi="Arial" w:cs="Arial"/>
          <w:b/>
        </w:rPr>
      </w:pPr>
      <w:r>
        <w:rPr>
          <w:rFonts w:ascii="Arial" w:hAnsi="Arial" w:cs="Arial"/>
          <w:b/>
        </w:rPr>
        <w:br w:type="page"/>
      </w:r>
      <w:r w:rsidR="006F173D"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A65DE7" w:rsidRPr="00A65DE7" w:rsidRDefault="00A65DE7" w:rsidP="00A65DE7">
      <w:pPr>
        <w:rPr>
          <w:rFonts w:ascii="Arial" w:hAnsi="Arial" w:cs="Arial"/>
          <w:b/>
          <w:sz w:val="20"/>
          <w:szCs w:val="20"/>
        </w:rPr>
      </w:pPr>
      <w:r w:rsidRPr="00A65DE7">
        <w:rPr>
          <w:rFonts w:ascii="Arial" w:hAnsi="Arial" w:cs="Arial"/>
          <w:b/>
          <w:sz w:val="20"/>
          <w:szCs w:val="20"/>
        </w:rPr>
        <w:t>Student Submission before end date:</w:t>
      </w:r>
    </w:p>
    <w:p w:rsidR="00A65DE7" w:rsidRPr="00A65DE7" w:rsidRDefault="00A65DE7" w:rsidP="00A65DE7">
      <w:pPr>
        <w:rPr>
          <w:rFonts w:ascii="Arial" w:hAnsi="Arial" w:cs="Arial"/>
          <w:sz w:val="20"/>
          <w:szCs w:val="20"/>
        </w:rPr>
      </w:pPr>
      <w:r w:rsidRPr="00A65DE7">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7 days to re-submit the assessment at no charge.</w:t>
      </w:r>
    </w:p>
    <w:p w:rsidR="00A65DE7" w:rsidRPr="00A65DE7" w:rsidRDefault="00A65DE7" w:rsidP="00A65DE7">
      <w:pPr>
        <w:rPr>
          <w:rFonts w:ascii="Arial" w:hAnsi="Arial" w:cs="Arial"/>
          <w:sz w:val="20"/>
          <w:szCs w:val="20"/>
        </w:rPr>
      </w:pPr>
    </w:p>
    <w:p w:rsidR="00A65DE7" w:rsidRPr="00A65DE7" w:rsidRDefault="00A65DE7" w:rsidP="00A65DE7">
      <w:pPr>
        <w:rPr>
          <w:rFonts w:ascii="Arial" w:hAnsi="Arial" w:cs="Arial"/>
          <w:b/>
          <w:sz w:val="20"/>
          <w:szCs w:val="20"/>
        </w:rPr>
      </w:pPr>
      <w:r w:rsidRPr="00A65DE7">
        <w:rPr>
          <w:rFonts w:ascii="Arial" w:hAnsi="Arial" w:cs="Arial"/>
          <w:b/>
          <w:sz w:val="20"/>
          <w:szCs w:val="20"/>
        </w:rPr>
        <w:t>Student Submission after end date:</w:t>
      </w:r>
    </w:p>
    <w:p w:rsidR="00A65DE7" w:rsidRPr="00A65DE7" w:rsidRDefault="00A65DE7" w:rsidP="00A65DE7">
      <w:pPr>
        <w:numPr>
          <w:ilvl w:val="0"/>
          <w:numId w:val="37"/>
        </w:numPr>
        <w:rPr>
          <w:rFonts w:ascii="Arial" w:hAnsi="Arial" w:cs="Arial"/>
          <w:sz w:val="20"/>
          <w:szCs w:val="20"/>
        </w:rPr>
      </w:pPr>
      <w:r w:rsidRPr="00A65DE7">
        <w:rPr>
          <w:rFonts w:ascii="Arial" w:hAnsi="Arial" w:cs="Arial"/>
          <w:sz w:val="20"/>
          <w:szCs w:val="20"/>
        </w:rPr>
        <w:t xml:space="preserve">A student may hand in their final assessment unit to be marked within 7 days after their end date. </w:t>
      </w:r>
    </w:p>
    <w:p w:rsidR="00A65DE7" w:rsidRPr="00A65DE7" w:rsidRDefault="00A65DE7" w:rsidP="00A65DE7">
      <w:pPr>
        <w:numPr>
          <w:ilvl w:val="0"/>
          <w:numId w:val="37"/>
        </w:numPr>
        <w:rPr>
          <w:rFonts w:ascii="Arial" w:hAnsi="Arial" w:cs="Arial"/>
          <w:sz w:val="20"/>
          <w:szCs w:val="20"/>
        </w:rPr>
      </w:pPr>
      <w:r w:rsidRPr="00A65DE7">
        <w:rPr>
          <w:rFonts w:ascii="Arial" w:hAnsi="Arial" w:cs="Arial"/>
          <w:sz w:val="20"/>
          <w:szCs w:val="20"/>
        </w:rPr>
        <w:t>If a student requires teacher assistance to complete assessments after their end date the student can either re-enrol in the unit or pay for private tuition. See Fee schedule for private tuition costs on the website.</w:t>
      </w:r>
    </w:p>
    <w:p w:rsidR="00A65DE7" w:rsidRPr="00A65DE7" w:rsidRDefault="00A65DE7" w:rsidP="00A65DE7">
      <w:pPr>
        <w:rPr>
          <w:rFonts w:ascii="Arial" w:hAnsi="Arial" w:cs="Arial"/>
          <w:sz w:val="20"/>
          <w:szCs w:val="20"/>
        </w:rPr>
      </w:pPr>
    </w:p>
    <w:p w:rsidR="00A65DE7" w:rsidRDefault="00A65DE7" w:rsidP="00A65DE7">
      <w:pPr>
        <w:rPr>
          <w:rFonts w:ascii="Arial" w:hAnsi="Arial" w:cs="Arial"/>
          <w:sz w:val="20"/>
          <w:szCs w:val="20"/>
        </w:rPr>
      </w:pPr>
      <w:r w:rsidRPr="00A65DE7">
        <w:rPr>
          <w:rFonts w:ascii="Arial" w:hAnsi="Arial" w:cs="Arial"/>
          <w:sz w:val="20"/>
          <w:szCs w:val="20"/>
        </w:rPr>
        <w:t>If an assessment that is submitted after their end date is marked Not Yet Satisfactory the student will be required to re-enrol in the unit.</w:t>
      </w:r>
      <w:r w:rsidRPr="004F34AC">
        <w:rPr>
          <w:rFonts w:ascii="Arial" w:hAnsi="Arial" w:cs="Arial"/>
          <w:sz w:val="20"/>
          <w:szCs w:val="20"/>
        </w:rPr>
        <w:t xml:space="preserve"> </w:t>
      </w:r>
    </w:p>
    <w:p w:rsidR="00A65DE7" w:rsidRPr="004F34AC" w:rsidRDefault="00A65DE7" w:rsidP="00A65DE7">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F62B6D" w:rsidRPr="00F62B6D" w:rsidRDefault="00F62B6D" w:rsidP="00F62B6D">
      <w:pPr>
        <w:rPr>
          <w:rFonts w:ascii="Arial" w:hAnsi="Arial" w:cs="Arial"/>
          <w:b/>
          <w:sz w:val="20"/>
          <w:szCs w:val="20"/>
        </w:rPr>
      </w:pPr>
      <w:r w:rsidRPr="00F62B6D">
        <w:rPr>
          <w:rFonts w:ascii="Arial" w:hAnsi="Arial" w:cs="Arial"/>
          <w:b/>
          <w:sz w:val="20"/>
          <w:szCs w:val="20"/>
        </w:rPr>
        <w:t>Marking an Assessment:</w:t>
      </w:r>
    </w:p>
    <w:p w:rsidR="00F62B6D" w:rsidRPr="00F62B6D" w:rsidRDefault="00F62B6D" w:rsidP="00F62B6D">
      <w:pPr>
        <w:rPr>
          <w:rFonts w:ascii="Arial" w:hAnsi="Arial" w:cs="Arial"/>
          <w:sz w:val="20"/>
          <w:szCs w:val="20"/>
        </w:rPr>
      </w:pPr>
      <w:r w:rsidRPr="00F62B6D">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F62B6D" w:rsidRPr="00F62B6D" w:rsidRDefault="00F62B6D" w:rsidP="00F62B6D">
      <w:pPr>
        <w:numPr>
          <w:ilvl w:val="0"/>
          <w:numId w:val="36"/>
        </w:numPr>
        <w:rPr>
          <w:rFonts w:ascii="Arial" w:hAnsi="Arial" w:cs="Arial"/>
          <w:sz w:val="20"/>
          <w:szCs w:val="20"/>
        </w:rPr>
      </w:pPr>
      <w:r w:rsidRPr="00F62B6D">
        <w:rPr>
          <w:rFonts w:ascii="Arial" w:hAnsi="Arial" w:cs="Arial"/>
          <w:sz w:val="20"/>
          <w:szCs w:val="20"/>
        </w:rPr>
        <w:t>absorbed the knowledge</w:t>
      </w:r>
    </w:p>
    <w:p w:rsidR="00F62B6D" w:rsidRPr="00F62B6D" w:rsidRDefault="00F62B6D" w:rsidP="00F62B6D">
      <w:pPr>
        <w:numPr>
          <w:ilvl w:val="0"/>
          <w:numId w:val="36"/>
        </w:numPr>
        <w:rPr>
          <w:rFonts w:ascii="Arial" w:hAnsi="Arial" w:cs="Arial"/>
          <w:sz w:val="20"/>
          <w:szCs w:val="20"/>
        </w:rPr>
      </w:pPr>
      <w:r w:rsidRPr="00F62B6D">
        <w:rPr>
          <w:rFonts w:ascii="Arial" w:hAnsi="Arial" w:cs="Arial"/>
          <w:sz w:val="20"/>
          <w:szCs w:val="20"/>
        </w:rPr>
        <w:t>developed the skills</w:t>
      </w:r>
    </w:p>
    <w:p w:rsidR="00F62B6D" w:rsidRPr="00F62B6D" w:rsidRDefault="00F62B6D" w:rsidP="00F62B6D">
      <w:pPr>
        <w:numPr>
          <w:ilvl w:val="0"/>
          <w:numId w:val="36"/>
        </w:numPr>
        <w:rPr>
          <w:rFonts w:ascii="Arial" w:hAnsi="Arial" w:cs="Arial"/>
          <w:sz w:val="20"/>
          <w:szCs w:val="20"/>
        </w:rPr>
      </w:pPr>
      <w:r w:rsidRPr="00F62B6D">
        <w:rPr>
          <w:rFonts w:ascii="Arial" w:hAnsi="Arial" w:cs="Arial"/>
          <w:sz w:val="20"/>
          <w:szCs w:val="20"/>
        </w:rPr>
        <w:t>can combine the knowledge and skills to demonstrate:</w:t>
      </w:r>
    </w:p>
    <w:p w:rsidR="00F62B6D" w:rsidRPr="00F62B6D" w:rsidRDefault="00F62B6D" w:rsidP="00F62B6D">
      <w:pPr>
        <w:numPr>
          <w:ilvl w:val="3"/>
          <w:numId w:val="36"/>
        </w:numPr>
        <w:ind w:left="1418" w:hanging="284"/>
        <w:rPr>
          <w:rFonts w:ascii="Arial" w:hAnsi="Arial" w:cs="Arial"/>
          <w:sz w:val="20"/>
          <w:szCs w:val="20"/>
        </w:rPr>
      </w:pPr>
      <w:r w:rsidRPr="00F62B6D">
        <w:rPr>
          <w:rFonts w:ascii="Arial" w:hAnsi="Arial" w:cs="Arial"/>
          <w:sz w:val="20"/>
          <w:szCs w:val="20"/>
        </w:rPr>
        <w:t>ability to perform relevant tasks in a variety of workplace situations, or accurately simulated workplace situations</w:t>
      </w:r>
    </w:p>
    <w:p w:rsidR="00F62B6D" w:rsidRPr="00F62B6D" w:rsidRDefault="00F62B6D" w:rsidP="00F62B6D">
      <w:pPr>
        <w:numPr>
          <w:ilvl w:val="3"/>
          <w:numId w:val="36"/>
        </w:numPr>
        <w:ind w:left="1418" w:hanging="284"/>
        <w:rPr>
          <w:rFonts w:ascii="Arial" w:hAnsi="Arial" w:cs="Arial"/>
          <w:sz w:val="20"/>
          <w:szCs w:val="20"/>
        </w:rPr>
      </w:pPr>
      <w:r w:rsidRPr="00F62B6D">
        <w:rPr>
          <w:rFonts w:ascii="Arial" w:hAnsi="Arial" w:cs="Arial"/>
          <w:sz w:val="20"/>
          <w:szCs w:val="20"/>
        </w:rPr>
        <w:t>consistency in performance and a consistent ability to demonstrate skills when performing tasks</w:t>
      </w:r>
    </w:p>
    <w:p w:rsidR="00F62B6D" w:rsidRPr="00F62B6D" w:rsidRDefault="00F62B6D" w:rsidP="00F62B6D">
      <w:pPr>
        <w:numPr>
          <w:ilvl w:val="3"/>
          <w:numId w:val="36"/>
        </w:numPr>
        <w:ind w:left="1418" w:hanging="284"/>
        <w:rPr>
          <w:rFonts w:ascii="Arial" w:hAnsi="Arial" w:cs="Arial"/>
          <w:sz w:val="20"/>
          <w:szCs w:val="20"/>
        </w:rPr>
      </w:pPr>
      <w:r w:rsidRPr="00F62B6D">
        <w:rPr>
          <w:rFonts w:ascii="Arial" w:hAnsi="Arial" w:cs="Arial"/>
          <w:sz w:val="20"/>
          <w:szCs w:val="20"/>
        </w:rPr>
        <w:t>understanding of what they are doing, and why, when performing tasks</w:t>
      </w:r>
    </w:p>
    <w:p w:rsidR="00F62B6D" w:rsidRPr="00F62B6D" w:rsidRDefault="00F62B6D" w:rsidP="00F62B6D">
      <w:pPr>
        <w:numPr>
          <w:ilvl w:val="3"/>
          <w:numId w:val="36"/>
        </w:numPr>
        <w:ind w:left="1418" w:hanging="284"/>
        <w:rPr>
          <w:rFonts w:ascii="Arial" w:hAnsi="Arial" w:cs="Arial"/>
          <w:sz w:val="20"/>
          <w:szCs w:val="20"/>
        </w:rPr>
      </w:pPr>
      <w:r w:rsidRPr="00F62B6D">
        <w:rPr>
          <w:rFonts w:ascii="Arial" w:hAnsi="Arial" w:cs="Arial"/>
          <w:sz w:val="20"/>
          <w:szCs w:val="20"/>
        </w:rPr>
        <w:t>ability to integrate performance with understanding, to show they are able to adapt to different contexts and environments.</w:t>
      </w:r>
    </w:p>
    <w:p w:rsidR="00F62B6D" w:rsidRPr="00521A4A" w:rsidRDefault="00F62B6D" w:rsidP="00F62B6D">
      <w:pPr>
        <w:rPr>
          <w:rFonts w:ascii="Arial" w:hAnsi="Arial" w:cs="Arial"/>
          <w:sz w:val="20"/>
          <w:szCs w:val="20"/>
        </w:rPr>
      </w:pPr>
      <w:r w:rsidRPr="00F62B6D">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Feedback will be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A65DE7" w:rsidRDefault="00A65DE7" w:rsidP="006F173D">
      <w:pPr>
        <w:rPr>
          <w:rFonts w:ascii="Arial" w:hAnsi="Arial" w:cs="Arial"/>
          <w:b/>
        </w:rPr>
      </w:pPr>
    </w:p>
    <w:p w:rsidR="006F173D" w:rsidRPr="008340D5" w:rsidRDefault="006F173D" w:rsidP="006F173D">
      <w:pPr>
        <w:rPr>
          <w:rFonts w:ascii="Arial" w:hAnsi="Arial" w:cs="Arial"/>
          <w:b/>
        </w:rPr>
      </w:pPr>
      <w:r w:rsidRPr="008340D5">
        <w:rPr>
          <w:rFonts w:ascii="Arial" w:hAnsi="Arial" w:cs="Arial"/>
          <w:b/>
        </w:rPr>
        <w:t xml:space="preserve">Providing Feedback </w:t>
      </w:r>
      <w:r w:rsidR="00AD10BC" w:rsidRPr="008340D5">
        <w:rPr>
          <w:rFonts w:ascii="Arial" w:hAnsi="Arial" w:cs="Arial"/>
          <w:b/>
        </w:rPr>
        <w:t>to</w:t>
      </w:r>
      <w:r w:rsidRPr="008340D5">
        <w:rPr>
          <w:rFonts w:ascii="Arial" w:hAnsi="Arial" w:cs="Arial"/>
          <w:b/>
        </w:rPr>
        <w:t xml:space="preserve"> Imagine Education Australia:</w:t>
      </w:r>
    </w:p>
    <w:p w:rsidR="006F173D" w:rsidRPr="00521A4A" w:rsidRDefault="006F173D" w:rsidP="006F173D">
      <w:pPr>
        <w:ind w:left="360"/>
        <w:rPr>
          <w:rFonts w:ascii="Arial" w:hAnsi="Arial" w:cs="Arial"/>
          <w:b/>
          <w:sz w:val="20"/>
          <w:szCs w:val="20"/>
        </w:rPr>
      </w:pP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6F173D" w:rsidRPr="008340D5" w:rsidRDefault="00807B98" w:rsidP="006F173D">
      <w:pPr>
        <w:rPr>
          <w:rFonts w:ascii="Arial" w:hAnsi="Arial" w:cs="Arial"/>
          <w:b/>
        </w:rPr>
      </w:pPr>
      <w:r>
        <w:rPr>
          <w:rFonts w:ascii="Arial" w:hAnsi="Arial" w:cs="Arial"/>
          <w:b/>
        </w:rPr>
        <w:br w:type="page"/>
      </w:r>
      <w:r w:rsidR="006F173D"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 xml:space="preserve">Referencing in the text of your </w:t>
      </w:r>
      <w:r w:rsidR="00504D86">
        <w:rPr>
          <w:rFonts w:ascii="Arial" w:hAnsi="Arial" w:cs="Arial"/>
          <w:b/>
          <w:i/>
          <w:sz w:val="20"/>
          <w:szCs w:val="20"/>
          <w:u w:val="single"/>
        </w:rPr>
        <w:t>assessment</w:t>
      </w:r>
      <w:r w:rsidRPr="00521A4A">
        <w:rPr>
          <w:rFonts w:ascii="Arial" w:hAnsi="Arial" w:cs="Arial"/>
          <w:b/>
          <w:i/>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Language and literacy learning entails a lot more than just teaching</w:t>
      </w:r>
      <w:r w:rsidR="00AD10BC">
        <w:rPr>
          <w:rFonts w:ascii="Arial" w:hAnsi="Arial" w:cs="Arial"/>
          <w:sz w:val="20"/>
          <w:szCs w:val="20"/>
        </w:rPr>
        <w:t xml:space="preserve"> </w:t>
      </w:r>
      <w:r w:rsidRPr="00521A4A">
        <w:rPr>
          <w:rFonts w:ascii="Arial" w:hAnsi="Arial" w:cs="Arial"/>
          <w:sz w:val="20"/>
          <w:szCs w:val="20"/>
        </w:rPr>
        <w:t>children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6F173D" w:rsidRPr="00521A4A" w:rsidRDefault="006F173D" w:rsidP="006F173D">
      <w:pPr>
        <w:rPr>
          <w:rFonts w:ascii="Arial" w:hAnsi="Arial" w:cs="Arial"/>
          <w:b/>
          <w:i/>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Beare, H, Caldwell, B and Millikan, R (1989) </w:t>
      </w:r>
      <w:r w:rsidRPr="00521A4A">
        <w:rPr>
          <w:rFonts w:ascii="Arial" w:hAnsi="Arial" w:cs="Arial"/>
          <w:i/>
          <w:sz w:val="20"/>
          <w:szCs w:val="20"/>
        </w:rPr>
        <w:t>Creating an Excellent School – Some New Management Techniques,</w:t>
      </w:r>
      <w:r w:rsidRPr="00521A4A">
        <w:rPr>
          <w:rFonts w:ascii="Arial" w:hAnsi="Arial" w:cs="Arial"/>
          <w:sz w:val="20"/>
          <w:szCs w:val="20"/>
        </w:rPr>
        <w:t xml:space="preserve"> Routledge, London.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National Childcare Accreditation Council Inc, 2008, Australian Government Department of Education, Employment and Workplace Relations &lt;http://www.ncac.gov.au&gt;</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 xml:space="preserve">s and tasks. This is written at the very end of your work.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 xml:space="preserve">Appendices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521A4A" w:rsidRDefault="00956A55" w:rsidP="006F173D">
      <w:pPr>
        <w:rPr>
          <w:rFonts w:ascii="Arial" w:hAnsi="Arial" w:cs="Arial"/>
          <w:b/>
          <w:i/>
          <w:sz w:val="20"/>
          <w:szCs w:val="20"/>
          <w:u w:val="single"/>
        </w:rPr>
      </w:pPr>
      <w:r>
        <w:rPr>
          <w:rFonts w:ascii="Arial" w:hAnsi="Arial" w:cs="Arial"/>
          <w:b/>
          <w:i/>
          <w:sz w:val="20"/>
          <w:szCs w:val="20"/>
          <w:u w:val="single"/>
        </w:rPr>
        <w:br w:type="page"/>
      </w:r>
      <w:r w:rsidR="006F173D" w:rsidRPr="00521A4A">
        <w:rPr>
          <w:rFonts w:ascii="Arial" w:hAnsi="Arial" w:cs="Arial"/>
          <w:b/>
          <w:i/>
          <w:sz w:val="20"/>
          <w:szCs w:val="20"/>
          <w:u w:val="single"/>
        </w:rPr>
        <w:lastRenderedPageBreak/>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6F173D" w:rsidRPr="008340D5" w:rsidRDefault="006F173D" w:rsidP="006F173D">
      <w:pPr>
        <w:rPr>
          <w:rFonts w:ascii="Arial" w:hAnsi="Arial" w:cs="Arial"/>
          <w:b/>
        </w:rPr>
      </w:pPr>
      <w:r w:rsidRPr="008340D5">
        <w:rPr>
          <w:rFonts w:ascii="Arial" w:hAnsi="Arial" w:cs="Arial"/>
          <w:b/>
        </w:rPr>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C94256">
      <w:pPr>
        <w:pStyle w:val="ListParagraph"/>
        <w:numPr>
          <w:ilvl w:val="0"/>
          <w:numId w:val="21"/>
        </w:numPr>
        <w:rPr>
          <w:rFonts w:ascii="Arial" w:hAnsi="Arial" w:cs="Arial"/>
          <w:sz w:val="20"/>
          <w:szCs w:val="20"/>
        </w:rPr>
      </w:pPr>
      <w:r>
        <w:rPr>
          <w:rFonts w:ascii="Arial" w:hAnsi="Arial" w:cs="Arial"/>
          <w:sz w:val="20"/>
          <w:szCs w:val="20"/>
        </w:rPr>
        <w:t xml:space="preserve">Copying another student’s work </w:t>
      </w:r>
    </w:p>
    <w:p w:rsidR="00E272BB" w:rsidRDefault="00E272BB" w:rsidP="00C94256">
      <w:pPr>
        <w:pStyle w:val="ListParagraph"/>
        <w:numPr>
          <w:ilvl w:val="0"/>
          <w:numId w:val="21"/>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C94256">
      <w:pPr>
        <w:pStyle w:val="ListParagraph"/>
        <w:numPr>
          <w:ilvl w:val="0"/>
          <w:numId w:val="22"/>
        </w:numPr>
        <w:ind w:firstLine="288"/>
        <w:rPr>
          <w:rFonts w:ascii="Arial" w:hAnsi="Arial" w:cs="Arial"/>
          <w:sz w:val="20"/>
          <w:szCs w:val="20"/>
        </w:rPr>
      </w:pPr>
      <w:r>
        <w:rPr>
          <w:rFonts w:ascii="Arial" w:hAnsi="Arial" w:cs="Arial"/>
          <w:sz w:val="20"/>
          <w:szCs w:val="20"/>
        </w:rPr>
        <w:t>The students’ enrolment is cancelled</w:t>
      </w:r>
    </w:p>
    <w:p w:rsidR="00E272BB" w:rsidRDefault="00E272BB" w:rsidP="00C94256">
      <w:pPr>
        <w:pStyle w:val="ListParagraph"/>
        <w:numPr>
          <w:ilvl w:val="0"/>
          <w:numId w:val="22"/>
        </w:numPr>
        <w:ind w:left="15" w:firstLine="0"/>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 xml:space="preserve">Text Books  </w:t>
      </w:r>
    </w:p>
    <w:p w:rsidR="006F173D" w:rsidRPr="00521A4A" w:rsidRDefault="006F173D" w:rsidP="006F173D">
      <w:pPr>
        <w:rPr>
          <w:rFonts w:ascii="Arial" w:hAnsi="Arial" w:cs="Arial"/>
          <w:sz w:val="20"/>
          <w:szCs w:val="20"/>
        </w:rPr>
      </w:pPr>
      <w:r w:rsidRPr="00521A4A">
        <w:rPr>
          <w:rFonts w:ascii="Arial" w:hAnsi="Arial" w:cs="Arial"/>
          <w:sz w:val="20"/>
          <w:szCs w:val="20"/>
        </w:rPr>
        <w:t>The following text books may need to be used for the study of this course:</w:t>
      </w:r>
    </w:p>
    <w:p w:rsidR="009351C7" w:rsidRPr="00956A55" w:rsidRDefault="00C87635" w:rsidP="006F173D">
      <w:pPr>
        <w:rPr>
          <w:rFonts w:ascii="Arial" w:hAnsi="Arial" w:cs="Arial"/>
          <w:sz w:val="20"/>
          <w:szCs w:val="20"/>
        </w:rPr>
      </w:pPr>
      <w:r>
        <w:rPr>
          <w:rFonts w:ascii="Arial" w:hAnsi="Arial" w:cs="Arial"/>
          <w:sz w:val="20"/>
          <w:szCs w:val="20"/>
        </w:rPr>
        <w:t>Management Strategies and Skills by Judith Dwyer</w:t>
      </w:r>
    </w:p>
    <w:p w:rsidR="00E17A62" w:rsidRPr="00521A4A" w:rsidRDefault="00E17A62" w:rsidP="00E90C72">
      <w:pPr>
        <w:pStyle w:val="Heading1"/>
        <w:jc w:val="left"/>
        <w:rPr>
          <w:rFonts w:cs="Arial"/>
          <w:sz w:val="20"/>
        </w:rPr>
      </w:pPr>
    </w:p>
    <w:p w:rsidR="00E90C72" w:rsidRDefault="00E90C72" w:rsidP="00E90C72">
      <w:pPr>
        <w:pStyle w:val="Heading1"/>
        <w:jc w:val="left"/>
        <w:rPr>
          <w:rFonts w:cs="Arial"/>
          <w:sz w:val="24"/>
          <w:szCs w:val="24"/>
        </w:rPr>
      </w:pPr>
      <w:r w:rsidRPr="00505646">
        <w:rPr>
          <w:rFonts w:cs="Arial"/>
          <w:sz w:val="24"/>
          <w:szCs w:val="24"/>
        </w:rPr>
        <w:t>Career Pathways</w:t>
      </w:r>
      <w:bookmarkEnd w:id="21"/>
    </w:p>
    <w:p w:rsidR="00807B98" w:rsidRPr="00807B98" w:rsidRDefault="00807B98" w:rsidP="00807B98">
      <w:pPr>
        <w:autoSpaceDE w:val="0"/>
        <w:autoSpaceDN w:val="0"/>
        <w:adjustRightInd w:val="0"/>
        <w:rPr>
          <w:rFonts w:ascii="Arial" w:hAnsi="Arial" w:cs="Arial"/>
          <w:color w:val="000000"/>
          <w:sz w:val="20"/>
          <w:szCs w:val="20"/>
          <w:lang w:eastAsia="en-AU"/>
        </w:rPr>
      </w:pPr>
      <w:r w:rsidRPr="00807B98">
        <w:rPr>
          <w:rFonts w:ascii="Arial" w:hAnsi="Arial" w:cs="Arial"/>
          <w:color w:val="000000"/>
          <w:sz w:val="20"/>
          <w:szCs w:val="20"/>
          <w:lang w:eastAsia="en-AU"/>
        </w:rPr>
        <w:t xml:space="preserve">This qualification reflects the role of individuals who possess a sound theoretical knowledge base and use a range of specialised, technical or managerial competencies to plan, carry out and evaluate their own work and/or the work of a team. </w:t>
      </w:r>
    </w:p>
    <w:p w:rsidR="00807B98" w:rsidRDefault="00807B98" w:rsidP="00807B98">
      <w:pPr>
        <w:autoSpaceDE w:val="0"/>
        <w:autoSpaceDN w:val="0"/>
        <w:adjustRightInd w:val="0"/>
        <w:rPr>
          <w:rFonts w:ascii="Arial" w:hAnsi="Arial" w:cs="Arial"/>
          <w:b/>
          <w:bCs/>
          <w:color w:val="000000"/>
          <w:sz w:val="20"/>
          <w:szCs w:val="20"/>
          <w:lang w:eastAsia="en-AU"/>
        </w:rPr>
      </w:pPr>
    </w:p>
    <w:p w:rsidR="00807B98" w:rsidRPr="00807B98" w:rsidRDefault="00807B98" w:rsidP="00807B98">
      <w:pPr>
        <w:autoSpaceDE w:val="0"/>
        <w:autoSpaceDN w:val="0"/>
        <w:adjustRightInd w:val="0"/>
        <w:rPr>
          <w:rFonts w:ascii="Arial" w:hAnsi="Arial" w:cs="Arial"/>
          <w:color w:val="000000"/>
          <w:sz w:val="20"/>
          <w:szCs w:val="20"/>
          <w:lang w:eastAsia="en-AU"/>
        </w:rPr>
      </w:pPr>
      <w:r w:rsidRPr="00807B98">
        <w:rPr>
          <w:rFonts w:ascii="Arial" w:hAnsi="Arial" w:cs="Arial"/>
          <w:b/>
          <w:bCs/>
          <w:color w:val="000000"/>
          <w:sz w:val="20"/>
          <w:szCs w:val="20"/>
          <w:lang w:eastAsia="en-AU"/>
        </w:rPr>
        <w:t xml:space="preserve">Job roles </w:t>
      </w:r>
    </w:p>
    <w:p w:rsidR="00807B98" w:rsidRPr="00807B98" w:rsidRDefault="00807B98" w:rsidP="00C94256">
      <w:pPr>
        <w:numPr>
          <w:ilvl w:val="0"/>
          <w:numId w:val="16"/>
        </w:numPr>
        <w:autoSpaceDE w:val="0"/>
        <w:autoSpaceDN w:val="0"/>
        <w:adjustRightInd w:val="0"/>
        <w:spacing w:after="36"/>
        <w:rPr>
          <w:rFonts w:ascii="Arial" w:hAnsi="Arial" w:cs="Arial"/>
          <w:color w:val="000000"/>
          <w:sz w:val="20"/>
          <w:szCs w:val="20"/>
          <w:lang w:eastAsia="en-AU"/>
        </w:rPr>
      </w:pPr>
      <w:r w:rsidRPr="00807B98">
        <w:rPr>
          <w:rFonts w:ascii="Arial" w:hAnsi="Arial" w:cs="Arial"/>
          <w:color w:val="000000"/>
          <w:sz w:val="20"/>
          <w:szCs w:val="20"/>
          <w:lang w:eastAsia="en-AU"/>
        </w:rPr>
        <w:t xml:space="preserve">Administration Manager </w:t>
      </w:r>
    </w:p>
    <w:p w:rsidR="00807B98" w:rsidRPr="00807B98" w:rsidRDefault="00807B98" w:rsidP="00C94256">
      <w:pPr>
        <w:numPr>
          <w:ilvl w:val="0"/>
          <w:numId w:val="16"/>
        </w:numPr>
        <w:autoSpaceDE w:val="0"/>
        <w:autoSpaceDN w:val="0"/>
        <w:adjustRightInd w:val="0"/>
        <w:spacing w:after="36"/>
        <w:rPr>
          <w:rFonts w:ascii="Arial" w:hAnsi="Arial" w:cs="Arial"/>
          <w:color w:val="000000"/>
          <w:sz w:val="20"/>
          <w:szCs w:val="20"/>
          <w:lang w:eastAsia="en-AU"/>
        </w:rPr>
      </w:pPr>
      <w:r w:rsidRPr="00807B98">
        <w:rPr>
          <w:rFonts w:ascii="Arial" w:hAnsi="Arial" w:cs="Arial"/>
          <w:color w:val="000000"/>
          <w:sz w:val="20"/>
          <w:szCs w:val="20"/>
          <w:lang w:eastAsia="en-AU"/>
        </w:rPr>
        <w:t xml:space="preserve">General Office Manager </w:t>
      </w:r>
    </w:p>
    <w:p w:rsidR="00807B98" w:rsidRPr="00807B98" w:rsidRDefault="00807B98" w:rsidP="00C94256">
      <w:pPr>
        <w:numPr>
          <w:ilvl w:val="0"/>
          <w:numId w:val="16"/>
        </w:numPr>
        <w:autoSpaceDE w:val="0"/>
        <w:autoSpaceDN w:val="0"/>
        <w:adjustRightInd w:val="0"/>
        <w:rPr>
          <w:rFonts w:ascii="Arial" w:hAnsi="Arial" w:cs="Arial"/>
          <w:color w:val="000000"/>
          <w:sz w:val="20"/>
          <w:szCs w:val="20"/>
          <w:lang w:eastAsia="en-AU"/>
        </w:rPr>
      </w:pPr>
      <w:r w:rsidRPr="00807B98">
        <w:rPr>
          <w:rFonts w:ascii="Arial" w:hAnsi="Arial" w:cs="Arial"/>
          <w:color w:val="000000"/>
          <w:sz w:val="20"/>
          <w:szCs w:val="20"/>
          <w:lang w:eastAsia="en-AU"/>
        </w:rPr>
        <w:t xml:space="preserve">Office Manager. </w:t>
      </w:r>
    </w:p>
    <w:p w:rsidR="00C87635" w:rsidRDefault="00C87635" w:rsidP="00C87635">
      <w:pPr>
        <w:rPr>
          <w:lang w:val="en-US"/>
        </w:rPr>
      </w:pPr>
    </w:p>
    <w:p w:rsidR="00932ABF" w:rsidRDefault="00932ABF" w:rsidP="00C87635">
      <w:pPr>
        <w:rPr>
          <w:lang w:val="en-US"/>
        </w:rPr>
      </w:pPr>
    </w:p>
    <w:tbl>
      <w:tblPr>
        <w:tblStyle w:val="TableGrid"/>
        <w:tblW w:w="0" w:type="auto"/>
        <w:tblLayout w:type="fixed"/>
        <w:tblLook w:val="04A0" w:firstRow="1" w:lastRow="0" w:firstColumn="1" w:lastColumn="0" w:noHBand="0" w:noVBand="1"/>
      </w:tblPr>
      <w:tblGrid>
        <w:gridCol w:w="1809"/>
        <w:gridCol w:w="8307"/>
      </w:tblGrid>
      <w:tr w:rsidR="00932ABF" w:rsidRPr="00AC0F00" w:rsidTr="00F5221F">
        <w:tc>
          <w:tcPr>
            <w:tcW w:w="1809" w:type="dxa"/>
          </w:tcPr>
          <w:p w:rsidR="00932ABF" w:rsidRPr="00AC0F00" w:rsidRDefault="00932ABF" w:rsidP="00F5221F">
            <w:pPr>
              <w:rPr>
                <w:rFonts w:ascii="Comic Sans MS" w:hAnsi="Comic Sans MS"/>
                <w:b/>
                <w:sz w:val="18"/>
                <w:szCs w:val="18"/>
              </w:rPr>
            </w:pPr>
            <w:r w:rsidRPr="00AC0F00">
              <w:rPr>
                <w:rFonts w:ascii="Comic Sans MS" w:hAnsi="Comic Sans MS"/>
                <w:b/>
                <w:sz w:val="18"/>
                <w:szCs w:val="18"/>
              </w:rPr>
              <w:t>Reviewed</w:t>
            </w:r>
          </w:p>
        </w:tc>
        <w:tc>
          <w:tcPr>
            <w:tcW w:w="8307" w:type="dxa"/>
          </w:tcPr>
          <w:p w:rsidR="00932ABF" w:rsidRPr="00AC0F00" w:rsidRDefault="00932ABF" w:rsidP="00F5221F">
            <w:pPr>
              <w:rPr>
                <w:rFonts w:ascii="Comic Sans MS" w:hAnsi="Comic Sans MS"/>
                <w:sz w:val="18"/>
                <w:szCs w:val="18"/>
              </w:rPr>
            </w:pPr>
            <w:r w:rsidRPr="00AC0F00">
              <w:rPr>
                <w:rFonts w:ascii="Comic Sans MS" w:hAnsi="Comic Sans MS"/>
                <w:sz w:val="18"/>
                <w:szCs w:val="18"/>
              </w:rPr>
              <w:t>Annually</w:t>
            </w:r>
          </w:p>
        </w:tc>
      </w:tr>
      <w:tr w:rsidR="00932ABF" w:rsidRPr="00AC0F00" w:rsidTr="00F5221F">
        <w:tc>
          <w:tcPr>
            <w:tcW w:w="1809" w:type="dxa"/>
          </w:tcPr>
          <w:p w:rsidR="00932ABF" w:rsidRPr="00AC0F00" w:rsidRDefault="00932ABF" w:rsidP="00F5221F">
            <w:pPr>
              <w:rPr>
                <w:rFonts w:ascii="Comic Sans MS" w:hAnsi="Comic Sans MS"/>
                <w:b/>
                <w:sz w:val="18"/>
                <w:szCs w:val="18"/>
              </w:rPr>
            </w:pPr>
            <w:r w:rsidRPr="00AC0F00">
              <w:rPr>
                <w:rFonts w:ascii="Comic Sans MS" w:hAnsi="Comic Sans MS"/>
                <w:b/>
                <w:sz w:val="18"/>
                <w:szCs w:val="18"/>
              </w:rPr>
              <w:t>Version</w:t>
            </w:r>
          </w:p>
        </w:tc>
        <w:tc>
          <w:tcPr>
            <w:tcW w:w="8307" w:type="dxa"/>
          </w:tcPr>
          <w:p w:rsidR="00932ABF" w:rsidRPr="00AC0F00" w:rsidRDefault="00982446" w:rsidP="00154E97">
            <w:pPr>
              <w:rPr>
                <w:rFonts w:ascii="Comic Sans MS" w:hAnsi="Comic Sans MS"/>
                <w:sz w:val="18"/>
                <w:szCs w:val="18"/>
              </w:rPr>
            </w:pPr>
            <w:r>
              <w:rPr>
                <w:rFonts w:ascii="Comic Sans MS" w:hAnsi="Comic Sans MS"/>
                <w:sz w:val="18"/>
                <w:szCs w:val="18"/>
              </w:rPr>
              <w:t>3.</w:t>
            </w:r>
            <w:r w:rsidR="00154E97">
              <w:rPr>
                <w:rFonts w:ascii="Comic Sans MS" w:hAnsi="Comic Sans MS"/>
                <w:sz w:val="18"/>
                <w:szCs w:val="18"/>
              </w:rPr>
              <w:t>8</w:t>
            </w:r>
            <w:r>
              <w:rPr>
                <w:rFonts w:ascii="Comic Sans MS" w:hAnsi="Comic Sans MS"/>
                <w:sz w:val="18"/>
                <w:szCs w:val="18"/>
              </w:rPr>
              <w:t xml:space="preserve">  </w:t>
            </w:r>
            <w:r w:rsidR="00154E97">
              <w:rPr>
                <w:rFonts w:ascii="Comic Sans MS" w:hAnsi="Comic Sans MS"/>
                <w:sz w:val="18"/>
                <w:szCs w:val="18"/>
              </w:rPr>
              <w:t>February 2021</w:t>
            </w:r>
          </w:p>
        </w:tc>
      </w:tr>
    </w:tbl>
    <w:p w:rsidR="00932ABF" w:rsidRPr="00C87635" w:rsidRDefault="00932ABF" w:rsidP="00C87635">
      <w:pPr>
        <w:rPr>
          <w:lang w:val="en-US"/>
        </w:rPr>
      </w:pPr>
    </w:p>
    <w:sectPr w:rsidR="00932ABF" w:rsidRPr="00C87635" w:rsidSect="00AA4B5C">
      <w:footerReference w:type="default" r:id="rId22"/>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D4" w:rsidRDefault="00EC70D4">
      <w:r>
        <w:separator/>
      </w:r>
    </w:p>
  </w:endnote>
  <w:endnote w:type="continuationSeparator" w:id="0">
    <w:p w:rsidR="00EC70D4" w:rsidRDefault="00EC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70" w:rsidRPr="00687967" w:rsidRDefault="007C2970" w:rsidP="007C2970">
    <w:pPr>
      <w:pStyle w:val="Footer"/>
      <w:tabs>
        <w:tab w:val="left" w:pos="567"/>
      </w:tabs>
      <w:jc w:val="center"/>
      <w:rPr>
        <w:rFonts w:ascii="Calibri" w:hAnsi="Calibri" w:cs="Arial"/>
        <w:sz w:val="18"/>
        <w:szCs w:val="16"/>
      </w:rPr>
    </w:pPr>
    <w:r w:rsidRPr="00B80AA2">
      <w:rPr>
        <w:rFonts w:ascii="Calibri" w:hAnsi="Calibri" w:cs="Arial"/>
        <w:sz w:val="18"/>
        <w:szCs w:val="16"/>
      </w:rPr>
      <w:t>CRICOS 02695C | National Provider 31302</w:t>
    </w:r>
  </w:p>
  <w:p w:rsidR="003C7810" w:rsidRPr="0056089F" w:rsidRDefault="0056089F" w:rsidP="00F10076">
    <w:pPr>
      <w:pStyle w:val="Footer"/>
      <w:tabs>
        <w:tab w:val="clear" w:pos="4320"/>
        <w:tab w:val="center" w:pos="4678"/>
      </w:tabs>
      <w:rPr>
        <w:rFonts w:asciiTheme="minorHAnsi" w:hAnsiTheme="minorHAnsi"/>
        <w:noProof/>
        <w:sz w:val="18"/>
        <w:szCs w:val="18"/>
      </w:rPr>
    </w:pPr>
    <w:r w:rsidRPr="0056089F">
      <w:rPr>
        <w:rFonts w:asciiTheme="minorHAnsi" w:hAnsiTheme="minorHAnsi"/>
        <w:noProof/>
        <w:sz w:val="18"/>
        <w:szCs w:val="18"/>
      </w:rPr>
      <w:fldChar w:fldCharType="begin"/>
    </w:r>
    <w:r w:rsidRPr="0056089F">
      <w:rPr>
        <w:rFonts w:asciiTheme="minorHAnsi" w:hAnsiTheme="minorHAnsi"/>
        <w:noProof/>
        <w:sz w:val="18"/>
        <w:szCs w:val="18"/>
      </w:rPr>
      <w:instrText xml:space="preserve"> FILENAME  \p  \* MERGEFORMAT </w:instrText>
    </w:r>
    <w:r w:rsidRPr="0056089F">
      <w:rPr>
        <w:rFonts w:asciiTheme="minorHAnsi" w:hAnsiTheme="minorHAnsi"/>
        <w:noProof/>
        <w:sz w:val="18"/>
        <w:szCs w:val="18"/>
      </w:rPr>
      <w:fldChar w:fldCharType="separate"/>
    </w:r>
    <w:r w:rsidR="008D1A2F">
      <w:rPr>
        <w:rFonts w:asciiTheme="minorHAnsi" w:hAnsiTheme="minorHAnsi"/>
        <w:noProof/>
        <w:sz w:val="18"/>
        <w:szCs w:val="18"/>
      </w:rPr>
      <w:t>J:\Compliance\Course Handbooks\Business\BSB50215 - Diploma of Business Course Handbook v3.8.docx</w:t>
    </w:r>
    <w:r w:rsidRPr="0056089F">
      <w:rPr>
        <w:rFonts w:asciiTheme="minorHAnsi" w:hAnsiTheme="minorHAnsi"/>
        <w:noProof/>
        <w:sz w:val="18"/>
        <w:szCs w:val="18"/>
      </w:rPr>
      <w:fldChar w:fldCharType="end"/>
    </w:r>
  </w:p>
  <w:p w:rsidR="006E4579" w:rsidRPr="009628BF" w:rsidRDefault="00F10076" w:rsidP="00F10076">
    <w:pPr>
      <w:pStyle w:val="Footer"/>
      <w:tabs>
        <w:tab w:val="clear" w:pos="4320"/>
        <w:tab w:val="center" w:pos="4678"/>
      </w:tabs>
      <w:rPr>
        <w:rFonts w:asciiTheme="minorHAnsi" w:hAnsiTheme="minorHAnsi"/>
        <w:noProof/>
        <w:sz w:val="18"/>
        <w:szCs w:val="18"/>
      </w:rPr>
    </w:pPr>
    <w:r>
      <w:rPr>
        <w:rFonts w:asciiTheme="minorHAnsi" w:hAnsiTheme="minorHAnsi"/>
        <w:noProof/>
        <w:sz w:val="18"/>
        <w:szCs w:val="18"/>
      </w:rPr>
      <w:tab/>
    </w:r>
    <w:r w:rsidR="006E4579" w:rsidRPr="009628BF">
      <w:rPr>
        <w:rFonts w:asciiTheme="minorHAnsi" w:hAnsiTheme="minorHAnsi"/>
        <w:noProof/>
        <w:sz w:val="18"/>
        <w:szCs w:val="18"/>
      </w:rPr>
      <w:t xml:space="preserve">Page </w:t>
    </w:r>
    <w:r w:rsidR="006C2D22" w:rsidRPr="009628BF">
      <w:rPr>
        <w:rFonts w:asciiTheme="minorHAnsi" w:hAnsiTheme="minorHAnsi"/>
        <w:noProof/>
        <w:sz w:val="18"/>
        <w:szCs w:val="18"/>
      </w:rPr>
      <w:fldChar w:fldCharType="begin"/>
    </w:r>
    <w:r w:rsidR="006E4579" w:rsidRPr="009628BF">
      <w:rPr>
        <w:rFonts w:asciiTheme="minorHAnsi" w:hAnsiTheme="minorHAnsi"/>
        <w:noProof/>
        <w:sz w:val="18"/>
        <w:szCs w:val="18"/>
      </w:rPr>
      <w:instrText xml:space="preserve"> PAGE  \* Arabic  \* MERGEFORMAT </w:instrText>
    </w:r>
    <w:r w:rsidR="006C2D22" w:rsidRPr="009628BF">
      <w:rPr>
        <w:rFonts w:asciiTheme="minorHAnsi" w:hAnsiTheme="minorHAnsi"/>
        <w:noProof/>
        <w:sz w:val="18"/>
        <w:szCs w:val="18"/>
      </w:rPr>
      <w:fldChar w:fldCharType="separate"/>
    </w:r>
    <w:r w:rsidR="008D1A2F">
      <w:rPr>
        <w:rFonts w:asciiTheme="minorHAnsi" w:hAnsiTheme="minorHAnsi"/>
        <w:noProof/>
        <w:sz w:val="18"/>
        <w:szCs w:val="18"/>
      </w:rPr>
      <w:t>1</w:t>
    </w:r>
    <w:r w:rsidR="006C2D22" w:rsidRPr="009628BF">
      <w:rPr>
        <w:rFonts w:asciiTheme="minorHAnsi" w:hAnsiTheme="minorHAnsi"/>
        <w:noProof/>
        <w:sz w:val="18"/>
        <w:szCs w:val="18"/>
      </w:rPr>
      <w:fldChar w:fldCharType="end"/>
    </w:r>
  </w:p>
  <w:p w:rsidR="002F3ED2" w:rsidRPr="009628BF" w:rsidRDefault="002F3ED2" w:rsidP="0056089F">
    <w:pPr>
      <w:pStyle w:val="Footer"/>
      <w:tabs>
        <w:tab w:val="clear" w:pos="4320"/>
        <w:tab w:val="center" w:pos="4678"/>
      </w:tabs>
      <w:rPr>
        <w:rFonts w:asciiTheme="minorHAnsi" w:hAnsiTheme="minorHAnsi"/>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D4" w:rsidRDefault="00EC70D4">
      <w:r>
        <w:separator/>
      </w:r>
    </w:p>
  </w:footnote>
  <w:footnote w:type="continuationSeparator" w:id="0">
    <w:p w:rsidR="00EC70D4" w:rsidRDefault="00EC7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15:restartNumberingAfterBreak="0">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62777EA"/>
    <w:multiLevelType w:val="hybridMultilevel"/>
    <w:tmpl w:val="296A338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62D7189"/>
    <w:multiLevelType w:val="hybridMultilevel"/>
    <w:tmpl w:val="E04C6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901BB1"/>
    <w:multiLevelType w:val="hybridMultilevel"/>
    <w:tmpl w:val="7BC4A778"/>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2DED1C8C"/>
    <w:multiLevelType w:val="hybridMultilevel"/>
    <w:tmpl w:val="CA56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A7BEA"/>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30F97A6F"/>
    <w:multiLevelType w:val="hybridMultilevel"/>
    <w:tmpl w:val="5A282C2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B457C32"/>
    <w:multiLevelType w:val="hybridMultilevel"/>
    <w:tmpl w:val="A2D093E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4A8F1133"/>
    <w:multiLevelType w:val="hybridMultilevel"/>
    <w:tmpl w:val="2A545A3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4C1161B0"/>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54144654"/>
    <w:multiLevelType w:val="hybridMultilevel"/>
    <w:tmpl w:val="1816585A"/>
    <w:lvl w:ilvl="0" w:tplc="9336F9F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FF509B"/>
    <w:multiLevelType w:val="hybridMultilevel"/>
    <w:tmpl w:val="04E2CD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BE227ED"/>
    <w:multiLevelType w:val="hybridMultilevel"/>
    <w:tmpl w:val="92BA89B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5DAB3CEA"/>
    <w:multiLevelType w:val="hybridMultilevel"/>
    <w:tmpl w:val="3D4C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15:restartNumberingAfterBreak="0">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9" w15:restartNumberingAfterBreak="0">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FD10CD"/>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15:restartNumberingAfterBreak="0">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
  </w:num>
  <w:num w:numId="14">
    <w:abstractNumId w:val="40"/>
  </w:num>
  <w:num w:numId="15">
    <w:abstractNumId w:val="14"/>
  </w:num>
  <w:num w:numId="16">
    <w:abstractNumId w:val="31"/>
  </w:num>
  <w:num w:numId="17">
    <w:abstractNumId w:val="36"/>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28"/>
  </w:num>
  <w:num w:numId="28">
    <w:abstractNumId w:val="35"/>
  </w:num>
  <w:num w:numId="29">
    <w:abstractNumId w:val="11"/>
  </w:num>
  <w:num w:numId="30">
    <w:abstractNumId w:val="24"/>
  </w:num>
  <w:num w:numId="31">
    <w:abstractNumId w:val="10"/>
  </w:num>
  <w:num w:numId="32">
    <w:abstractNumId w:val="30"/>
  </w:num>
  <w:num w:numId="33">
    <w:abstractNumId w:val="33"/>
  </w:num>
  <w:num w:numId="34">
    <w:abstractNumId w:val="19"/>
  </w:num>
  <w:num w:numId="35">
    <w:abstractNumId w:val="39"/>
  </w:num>
  <w:num w:numId="36">
    <w:abstractNumId w:val="43"/>
  </w:num>
  <w:num w:numId="37">
    <w:abstractNumId w:val="6"/>
  </w:num>
  <w:num w:numId="38">
    <w:abstractNumId w:val="15"/>
  </w:num>
  <w:num w:numId="39">
    <w:abstractNumId w:val="20"/>
  </w:num>
  <w:num w:numId="40">
    <w:abstractNumId w:val="5"/>
  </w:num>
  <w:num w:numId="41">
    <w:abstractNumId w:val="41"/>
  </w:num>
  <w:num w:numId="42">
    <w:abstractNumId w:val="27"/>
  </w:num>
  <w:num w:numId="43">
    <w:abstractNumId w:val="13"/>
  </w:num>
  <w:num w:numId="4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20C2"/>
    <w:rsid w:val="00012029"/>
    <w:rsid w:val="00034DED"/>
    <w:rsid w:val="000573AD"/>
    <w:rsid w:val="00060EEB"/>
    <w:rsid w:val="0006423D"/>
    <w:rsid w:val="00065996"/>
    <w:rsid w:val="000724E9"/>
    <w:rsid w:val="000A2B5B"/>
    <w:rsid w:val="000C0190"/>
    <w:rsid w:val="000C0E2C"/>
    <w:rsid w:val="000C1366"/>
    <w:rsid w:val="000C3E8C"/>
    <w:rsid w:val="000D69E9"/>
    <w:rsid w:val="000E1448"/>
    <w:rsid w:val="000F137F"/>
    <w:rsid w:val="000F4227"/>
    <w:rsid w:val="001066E4"/>
    <w:rsid w:val="00112129"/>
    <w:rsid w:val="00112D83"/>
    <w:rsid w:val="00114926"/>
    <w:rsid w:val="00136531"/>
    <w:rsid w:val="0014471F"/>
    <w:rsid w:val="00145E6E"/>
    <w:rsid w:val="00152A01"/>
    <w:rsid w:val="00154E97"/>
    <w:rsid w:val="00160503"/>
    <w:rsid w:val="00162178"/>
    <w:rsid w:val="00163AF8"/>
    <w:rsid w:val="00170445"/>
    <w:rsid w:val="00177A52"/>
    <w:rsid w:val="00185EC9"/>
    <w:rsid w:val="001A6DC8"/>
    <w:rsid w:val="001C4607"/>
    <w:rsid w:val="001D2FB6"/>
    <w:rsid w:val="001D52EB"/>
    <w:rsid w:val="001E1D16"/>
    <w:rsid w:val="001F09F5"/>
    <w:rsid w:val="001F4DB0"/>
    <w:rsid w:val="0020739F"/>
    <w:rsid w:val="00212B7C"/>
    <w:rsid w:val="00222324"/>
    <w:rsid w:val="00222623"/>
    <w:rsid w:val="00236AAC"/>
    <w:rsid w:val="00250A50"/>
    <w:rsid w:val="00270127"/>
    <w:rsid w:val="00281C31"/>
    <w:rsid w:val="00296E77"/>
    <w:rsid w:val="002A1DC1"/>
    <w:rsid w:val="002A1F63"/>
    <w:rsid w:val="002A6444"/>
    <w:rsid w:val="002B0F28"/>
    <w:rsid w:val="002C0699"/>
    <w:rsid w:val="002D1A79"/>
    <w:rsid w:val="002D20A2"/>
    <w:rsid w:val="002D4E15"/>
    <w:rsid w:val="002F3ED2"/>
    <w:rsid w:val="002F486F"/>
    <w:rsid w:val="002F707B"/>
    <w:rsid w:val="003003D9"/>
    <w:rsid w:val="003013E7"/>
    <w:rsid w:val="0031095D"/>
    <w:rsid w:val="00326686"/>
    <w:rsid w:val="00344F98"/>
    <w:rsid w:val="00346DDC"/>
    <w:rsid w:val="003676B2"/>
    <w:rsid w:val="00370BAE"/>
    <w:rsid w:val="00370FAD"/>
    <w:rsid w:val="0037680A"/>
    <w:rsid w:val="003769B3"/>
    <w:rsid w:val="003808FA"/>
    <w:rsid w:val="003822FD"/>
    <w:rsid w:val="00385F03"/>
    <w:rsid w:val="00395BAA"/>
    <w:rsid w:val="003A37D3"/>
    <w:rsid w:val="003A5C10"/>
    <w:rsid w:val="003B388B"/>
    <w:rsid w:val="003B3B81"/>
    <w:rsid w:val="003C7810"/>
    <w:rsid w:val="003D534D"/>
    <w:rsid w:val="003D6A04"/>
    <w:rsid w:val="003F6CCD"/>
    <w:rsid w:val="003F7AE9"/>
    <w:rsid w:val="00417FA0"/>
    <w:rsid w:val="00425DE4"/>
    <w:rsid w:val="00444CCA"/>
    <w:rsid w:val="00451FAC"/>
    <w:rsid w:val="0046398E"/>
    <w:rsid w:val="0046570C"/>
    <w:rsid w:val="00470ED5"/>
    <w:rsid w:val="00471270"/>
    <w:rsid w:val="00473D3D"/>
    <w:rsid w:val="004869D8"/>
    <w:rsid w:val="00486A24"/>
    <w:rsid w:val="00487088"/>
    <w:rsid w:val="004A4B73"/>
    <w:rsid w:val="004B2051"/>
    <w:rsid w:val="004C61D2"/>
    <w:rsid w:val="004C7DD0"/>
    <w:rsid w:val="004D47E2"/>
    <w:rsid w:val="004E74FC"/>
    <w:rsid w:val="004F3904"/>
    <w:rsid w:val="0050024D"/>
    <w:rsid w:val="00504D86"/>
    <w:rsid w:val="00505646"/>
    <w:rsid w:val="00507BBE"/>
    <w:rsid w:val="005130FB"/>
    <w:rsid w:val="00521A4A"/>
    <w:rsid w:val="00526F85"/>
    <w:rsid w:val="00527CCC"/>
    <w:rsid w:val="0054041D"/>
    <w:rsid w:val="0056089F"/>
    <w:rsid w:val="0056488D"/>
    <w:rsid w:val="0058135E"/>
    <w:rsid w:val="005A4213"/>
    <w:rsid w:val="005A4990"/>
    <w:rsid w:val="005B452F"/>
    <w:rsid w:val="005F4DE5"/>
    <w:rsid w:val="00600CAF"/>
    <w:rsid w:val="00602E07"/>
    <w:rsid w:val="00620619"/>
    <w:rsid w:val="00630175"/>
    <w:rsid w:val="00631287"/>
    <w:rsid w:val="00632F01"/>
    <w:rsid w:val="00651D76"/>
    <w:rsid w:val="006861A3"/>
    <w:rsid w:val="006A7051"/>
    <w:rsid w:val="006C1A34"/>
    <w:rsid w:val="006C2460"/>
    <w:rsid w:val="006C2D22"/>
    <w:rsid w:val="006E4579"/>
    <w:rsid w:val="006F173D"/>
    <w:rsid w:val="006F52BB"/>
    <w:rsid w:val="00711528"/>
    <w:rsid w:val="007138B3"/>
    <w:rsid w:val="00717FCA"/>
    <w:rsid w:val="00722F63"/>
    <w:rsid w:val="007246F4"/>
    <w:rsid w:val="00725AEB"/>
    <w:rsid w:val="00730FEC"/>
    <w:rsid w:val="007477E1"/>
    <w:rsid w:val="00750D40"/>
    <w:rsid w:val="00753969"/>
    <w:rsid w:val="00756244"/>
    <w:rsid w:val="00761999"/>
    <w:rsid w:val="007851E2"/>
    <w:rsid w:val="00785E42"/>
    <w:rsid w:val="00795A5D"/>
    <w:rsid w:val="007A0846"/>
    <w:rsid w:val="007C2970"/>
    <w:rsid w:val="007C4DD8"/>
    <w:rsid w:val="00807B98"/>
    <w:rsid w:val="008120FB"/>
    <w:rsid w:val="008310FA"/>
    <w:rsid w:val="008340D5"/>
    <w:rsid w:val="00842C7B"/>
    <w:rsid w:val="0084302A"/>
    <w:rsid w:val="00844BAE"/>
    <w:rsid w:val="008470E0"/>
    <w:rsid w:val="00853C9A"/>
    <w:rsid w:val="00856028"/>
    <w:rsid w:val="0086018C"/>
    <w:rsid w:val="00877DD3"/>
    <w:rsid w:val="00884724"/>
    <w:rsid w:val="00886D5F"/>
    <w:rsid w:val="00887756"/>
    <w:rsid w:val="00897E81"/>
    <w:rsid w:val="008A1607"/>
    <w:rsid w:val="008A5EB8"/>
    <w:rsid w:val="008D1A2F"/>
    <w:rsid w:val="008D20C2"/>
    <w:rsid w:val="008D2A37"/>
    <w:rsid w:val="008E10E6"/>
    <w:rsid w:val="008F46E4"/>
    <w:rsid w:val="00904084"/>
    <w:rsid w:val="0091287C"/>
    <w:rsid w:val="00914FA9"/>
    <w:rsid w:val="00920143"/>
    <w:rsid w:val="00923319"/>
    <w:rsid w:val="00923722"/>
    <w:rsid w:val="00932ABF"/>
    <w:rsid w:val="009351C7"/>
    <w:rsid w:val="009415A5"/>
    <w:rsid w:val="00942F3F"/>
    <w:rsid w:val="00947055"/>
    <w:rsid w:val="009569DE"/>
    <w:rsid w:val="00956A55"/>
    <w:rsid w:val="0096266A"/>
    <w:rsid w:val="009628BF"/>
    <w:rsid w:val="00973382"/>
    <w:rsid w:val="00975D49"/>
    <w:rsid w:val="00982446"/>
    <w:rsid w:val="009837B9"/>
    <w:rsid w:val="009A6CAB"/>
    <w:rsid w:val="009B0048"/>
    <w:rsid w:val="009B4849"/>
    <w:rsid w:val="009D5DA2"/>
    <w:rsid w:val="00A21B46"/>
    <w:rsid w:val="00A274DB"/>
    <w:rsid w:val="00A303C1"/>
    <w:rsid w:val="00A306E6"/>
    <w:rsid w:val="00A3124B"/>
    <w:rsid w:val="00A34138"/>
    <w:rsid w:val="00A408B4"/>
    <w:rsid w:val="00A45AC3"/>
    <w:rsid w:val="00A61895"/>
    <w:rsid w:val="00A65557"/>
    <w:rsid w:val="00A65DE7"/>
    <w:rsid w:val="00A710E1"/>
    <w:rsid w:val="00A77FF6"/>
    <w:rsid w:val="00A811EC"/>
    <w:rsid w:val="00AA0ADC"/>
    <w:rsid w:val="00AA4B5C"/>
    <w:rsid w:val="00AB759A"/>
    <w:rsid w:val="00AC010D"/>
    <w:rsid w:val="00AC0F0A"/>
    <w:rsid w:val="00AD10BC"/>
    <w:rsid w:val="00AD437C"/>
    <w:rsid w:val="00AD551E"/>
    <w:rsid w:val="00AE1F3B"/>
    <w:rsid w:val="00B146C4"/>
    <w:rsid w:val="00B17FF2"/>
    <w:rsid w:val="00B2288B"/>
    <w:rsid w:val="00B3763E"/>
    <w:rsid w:val="00B4177A"/>
    <w:rsid w:val="00B474CE"/>
    <w:rsid w:val="00B61F42"/>
    <w:rsid w:val="00B73E9F"/>
    <w:rsid w:val="00BA1E3D"/>
    <w:rsid w:val="00BB0548"/>
    <w:rsid w:val="00BB72A2"/>
    <w:rsid w:val="00BC42CB"/>
    <w:rsid w:val="00BD66F4"/>
    <w:rsid w:val="00BE4314"/>
    <w:rsid w:val="00BF2F1F"/>
    <w:rsid w:val="00C05896"/>
    <w:rsid w:val="00C25CBD"/>
    <w:rsid w:val="00C344E7"/>
    <w:rsid w:val="00C51905"/>
    <w:rsid w:val="00C5536E"/>
    <w:rsid w:val="00C6346B"/>
    <w:rsid w:val="00C65A6A"/>
    <w:rsid w:val="00C72654"/>
    <w:rsid w:val="00C749FA"/>
    <w:rsid w:val="00C77F3A"/>
    <w:rsid w:val="00C80D94"/>
    <w:rsid w:val="00C87635"/>
    <w:rsid w:val="00C87C3B"/>
    <w:rsid w:val="00C9204E"/>
    <w:rsid w:val="00C94256"/>
    <w:rsid w:val="00C952FE"/>
    <w:rsid w:val="00C965EE"/>
    <w:rsid w:val="00CB3148"/>
    <w:rsid w:val="00CB3F14"/>
    <w:rsid w:val="00CC6BA4"/>
    <w:rsid w:val="00CD7D6D"/>
    <w:rsid w:val="00CE5EDE"/>
    <w:rsid w:val="00D077DE"/>
    <w:rsid w:val="00D12537"/>
    <w:rsid w:val="00D20748"/>
    <w:rsid w:val="00D431F8"/>
    <w:rsid w:val="00D5090A"/>
    <w:rsid w:val="00D51108"/>
    <w:rsid w:val="00D55852"/>
    <w:rsid w:val="00D703D3"/>
    <w:rsid w:val="00D874F2"/>
    <w:rsid w:val="00DC0E67"/>
    <w:rsid w:val="00DD1B1C"/>
    <w:rsid w:val="00DE01BD"/>
    <w:rsid w:val="00DE0839"/>
    <w:rsid w:val="00DE4A73"/>
    <w:rsid w:val="00DF2C8C"/>
    <w:rsid w:val="00E019CB"/>
    <w:rsid w:val="00E044C1"/>
    <w:rsid w:val="00E10031"/>
    <w:rsid w:val="00E17A62"/>
    <w:rsid w:val="00E23514"/>
    <w:rsid w:val="00E272BB"/>
    <w:rsid w:val="00E301FC"/>
    <w:rsid w:val="00E32B16"/>
    <w:rsid w:val="00E43FFE"/>
    <w:rsid w:val="00E6128C"/>
    <w:rsid w:val="00E631BB"/>
    <w:rsid w:val="00E66D22"/>
    <w:rsid w:val="00E72931"/>
    <w:rsid w:val="00E85554"/>
    <w:rsid w:val="00E90C72"/>
    <w:rsid w:val="00EA111B"/>
    <w:rsid w:val="00EB74A1"/>
    <w:rsid w:val="00EC0334"/>
    <w:rsid w:val="00EC1741"/>
    <w:rsid w:val="00EC3CAE"/>
    <w:rsid w:val="00EC70D4"/>
    <w:rsid w:val="00EF506C"/>
    <w:rsid w:val="00F0384C"/>
    <w:rsid w:val="00F10076"/>
    <w:rsid w:val="00F118FD"/>
    <w:rsid w:val="00F13537"/>
    <w:rsid w:val="00F35DF5"/>
    <w:rsid w:val="00F402E1"/>
    <w:rsid w:val="00F57EAB"/>
    <w:rsid w:val="00F62B6D"/>
    <w:rsid w:val="00F761DC"/>
    <w:rsid w:val="00F82A9B"/>
    <w:rsid w:val="00F8768B"/>
    <w:rsid w:val="00FC06B3"/>
    <w:rsid w:val="00FD6E7A"/>
    <w:rsid w:val="00FE11A6"/>
    <w:rsid w:val="00FE130A"/>
    <w:rsid w:val="00FE4729"/>
    <w:rsid w:val="00FF2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98EEC4-ABE6-420F-B883-6235852D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0A"/>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link w:val="FooterChar"/>
    <w:uiPriority w:val="99"/>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lang w:eastAsia="en-US"/>
    </w:rPr>
  </w:style>
  <w:style w:type="character" w:customStyle="1" w:styleId="FooterChar">
    <w:name w:val="Footer Char"/>
    <w:basedOn w:val="DefaultParagraphFont"/>
    <w:link w:val="Footer"/>
    <w:uiPriority w:val="99"/>
    <w:rsid w:val="00842C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5580832">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fontTable" Target="fontTable.xml"/><Relationship Id="rId10" Type="http://schemas.openxmlformats.org/officeDocument/2006/relationships/hyperlink" Target="http://www.comlaw.gov.au/Details/C2004C01310/Html/Text" TargetMode="External"/><Relationship Id="rId19" Type="http://schemas.openxmlformats.org/officeDocument/2006/relationships/hyperlink" Target="https://www.legislation.qld.gov.au/OQPChome.htm"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F64F-261C-4A78-AE72-6D718C29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10796</Words>
  <Characters>61539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72191</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Beau Deckys</cp:lastModifiedBy>
  <cp:revision>9</cp:revision>
  <cp:lastPrinted>2012-10-12T00:13:00Z</cp:lastPrinted>
  <dcterms:created xsi:type="dcterms:W3CDTF">2020-05-20T03:25:00Z</dcterms:created>
  <dcterms:modified xsi:type="dcterms:W3CDTF">2021-02-09T06:07:00Z</dcterms:modified>
</cp:coreProperties>
</file>